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color w:val="000000" w:themeColor="text1"/>
          <w:spacing w:val="20"/>
          <w:sz w:val="24"/>
        </w:rPr>
      </w:pPr>
      <w:r>
        <w:rPr>
          <w:bCs/>
          <w:color w:val="000000" w:themeColor="text1"/>
          <w:kern w:val="0"/>
          <w:sz w:val="24"/>
        </w:rPr>
        <w:t>地址：</w:t>
      </w:r>
      <w:r>
        <w:rPr>
          <w:color w:val="000000" w:themeColor="text1"/>
          <w:spacing w:val="20"/>
          <w:sz w:val="24"/>
        </w:rPr>
        <w:t>昆明安宁市昆钢钢海路（昆钢实验室）</w:t>
      </w:r>
    </w:p>
    <w:tbl>
      <w:tblPr>
        <w:tblStyle w:val="7"/>
        <w:tblW w:w="14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975"/>
        <w:gridCol w:w="750"/>
        <w:gridCol w:w="1185"/>
        <w:gridCol w:w="3975"/>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02" w:type="dxa"/>
            <w:vMerge w:val="restart"/>
            <w:vAlign w:val="center"/>
          </w:tcPr>
          <w:p>
            <w:pPr>
              <w:pStyle w:val="4"/>
              <w:snapToGrid w:val="0"/>
              <w:spacing w:before="0" w:beforeAutospacing="0" w:after="0" w:afterAutospacing="0"/>
              <w:jc w:val="center"/>
              <w:rPr>
                <w:rFonts w:ascii="Times New Roman" w:hAnsi="Times New Roman"/>
                <w:b/>
                <w:color w:val="000000" w:themeColor="text1"/>
                <w:kern w:val="2"/>
                <w:sz w:val="21"/>
                <w:szCs w:val="21"/>
              </w:rPr>
            </w:pPr>
            <w:r>
              <w:rPr>
                <w:rFonts w:ascii="Times New Roman" w:hAnsi="Times New Roman"/>
                <w:b/>
                <w:color w:val="000000" w:themeColor="text1"/>
                <w:kern w:val="2"/>
                <w:sz w:val="21"/>
                <w:szCs w:val="21"/>
              </w:rPr>
              <w:t>3</w:t>
            </w:r>
          </w:p>
        </w:tc>
        <w:tc>
          <w:tcPr>
            <w:tcW w:w="975" w:type="dxa"/>
            <w:vMerge w:val="restart"/>
            <w:vAlign w:val="center"/>
          </w:tcPr>
          <w:p>
            <w:pPr>
              <w:pStyle w:val="4"/>
              <w:snapToGrid w:val="0"/>
              <w:spacing w:before="0" w:beforeAutospacing="0" w:after="0" w:afterAutospacing="0"/>
              <w:jc w:val="center"/>
              <w:rPr>
                <w:rFonts w:ascii="Times New Roman" w:hAnsi="Times New Roman"/>
                <w:b/>
                <w:color w:val="000000" w:themeColor="text1"/>
                <w:sz w:val="21"/>
                <w:szCs w:val="21"/>
              </w:rPr>
            </w:pPr>
            <w:r>
              <w:rPr>
                <w:rFonts w:ascii="Times New Roman" w:hAnsi="Times New Roman"/>
                <w:b/>
                <w:color w:val="000000" w:themeColor="text1"/>
                <w:sz w:val="21"/>
                <w:szCs w:val="21"/>
              </w:rPr>
              <w:t>土壤和固废</w:t>
            </w:r>
          </w:p>
        </w:tc>
        <w:tc>
          <w:tcPr>
            <w:tcW w:w="750" w:type="dxa"/>
            <w:vMerge w:val="restart"/>
            <w:vAlign w:val="center"/>
          </w:tcPr>
          <w:p>
            <w:pPr>
              <w:spacing w:line="360" w:lineRule="exact"/>
              <w:jc w:val="center"/>
              <w:rPr>
                <w:color w:val="000000" w:themeColor="text1"/>
                <w:szCs w:val="21"/>
              </w:rPr>
            </w:pPr>
            <w:r>
              <w:rPr>
                <w:color w:val="000000" w:themeColor="text1"/>
                <w:szCs w:val="21"/>
              </w:rPr>
              <w:t>3.</w:t>
            </w:r>
            <w:r>
              <w:rPr>
                <w:rFonts w:hint="eastAsia"/>
                <w:color w:val="000000" w:themeColor="text1"/>
                <w:szCs w:val="21"/>
              </w:rPr>
              <w:t>1</w:t>
            </w:r>
          </w:p>
        </w:tc>
        <w:tc>
          <w:tcPr>
            <w:tcW w:w="1185" w:type="dxa"/>
            <w:vMerge w:val="restart"/>
            <w:vAlign w:val="center"/>
          </w:tcPr>
          <w:p>
            <w:pPr>
              <w:spacing w:line="240" w:lineRule="exact"/>
              <w:ind w:right="44" w:rightChars="21"/>
              <w:jc w:val="center"/>
              <w:rPr>
                <w:color w:val="000000" w:themeColor="text1"/>
                <w:szCs w:val="21"/>
              </w:rPr>
            </w:pPr>
            <w:r>
              <w:rPr>
                <w:color w:val="000000" w:themeColor="text1"/>
                <w:szCs w:val="21"/>
              </w:rPr>
              <w:t>pH值/ 腐蚀性</w:t>
            </w:r>
          </w:p>
        </w:tc>
        <w:tc>
          <w:tcPr>
            <w:tcW w:w="3975" w:type="dxa"/>
            <w:vAlign w:val="center"/>
          </w:tcPr>
          <w:p>
            <w:pPr>
              <w:autoSpaceDE w:val="0"/>
              <w:autoSpaceDN w:val="0"/>
              <w:spacing w:line="240" w:lineRule="exact"/>
              <w:rPr>
                <w:bCs/>
                <w:color w:val="000000" w:themeColor="text1"/>
                <w:szCs w:val="21"/>
              </w:rPr>
            </w:pPr>
            <w:r>
              <w:rPr>
                <w:color w:val="000000" w:themeColor="text1"/>
                <w:szCs w:val="21"/>
              </w:rPr>
              <w:t>土壤 pH的测定 玻璃电极法 NY/T 1377-2007</w:t>
            </w:r>
          </w:p>
        </w:tc>
        <w:tc>
          <w:tcPr>
            <w:tcW w:w="6941" w:type="dxa"/>
            <w:vAlign w:val="center"/>
          </w:tcPr>
          <w:p>
            <w:pPr>
              <w:pStyle w:val="4"/>
              <w:snapToGrid w:val="0"/>
              <w:spacing w:before="0" w:beforeAutospacing="0" w:after="0" w:afterAutospacing="0"/>
              <w:rPr>
                <w:color w:val="000000" w:themeColor="text1"/>
                <w:szCs w:val="21"/>
              </w:rPr>
            </w:pPr>
            <w:r>
              <w:rPr>
                <w:rFonts w:hint="eastAsia" w:ascii="Times New Roman" w:hAnsi="Times New Roman" w:eastAsia="宋体" w:cs="Times New Roman"/>
                <w:color w:val="000000" w:themeColor="text1"/>
                <w:kern w:val="2"/>
                <w:sz w:val="21"/>
                <w:szCs w:val="21"/>
                <w:lang w:val="en-US" w:eastAsia="zh-CN" w:bidi="ar-SA"/>
              </w:rPr>
              <w:t>本标准适用于各类土壤pH的测定，属于农业行业标准，环境标准见《土壤 pH值的测定 电位法》HJ962-2018。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240" w:lineRule="exact"/>
              <w:ind w:right="44" w:rightChars="21"/>
              <w:jc w:val="center"/>
              <w:rPr>
                <w:color w:val="000000" w:themeColor="text1"/>
                <w:szCs w:val="21"/>
              </w:rPr>
            </w:pPr>
          </w:p>
        </w:tc>
        <w:tc>
          <w:tcPr>
            <w:tcW w:w="3975" w:type="dxa"/>
            <w:vAlign w:val="center"/>
          </w:tcPr>
          <w:p>
            <w:pPr>
              <w:spacing w:line="240" w:lineRule="exact"/>
              <w:rPr>
                <w:bCs/>
                <w:color w:val="000000" w:themeColor="text1"/>
                <w:szCs w:val="21"/>
              </w:rPr>
            </w:pPr>
            <w:r>
              <w:rPr>
                <w:color w:val="000000" w:themeColor="text1"/>
                <w:szCs w:val="21"/>
              </w:rPr>
              <w:t>固体废物 腐蚀性测定玻璃电极法 GB/T15555.12-1995</w:t>
            </w:r>
          </w:p>
        </w:tc>
        <w:tc>
          <w:tcPr>
            <w:tcW w:w="6941" w:type="dxa"/>
            <w:vAlign w:val="center"/>
          </w:tcPr>
          <w:p>
            <w:pPr>
              <w:autoSpaceDE w:val="0"/>
              <w:autoSpaceDN w:val="0"/>
              <w:spacing w:line="240" w:lineRule="exact"/>
              <w:jc w:val="left"/>
              <w:rPr>
                <w:color w:val="000000" w:themeColor="text1"/>
                <w:szCs w:val="21"/>
              </w:rPr>
            </w:pPr>
            <w:r>
              <w:rPr>
                <w:rFonts w:hint="eastAsia"/>
                <w:color w:val="000000" w:themeColor="text1"/>
                <w:szCs w:val="21"/>
              </w:rPr>
              <w:t>适用固体、半固体的浸出液和高浓度液体的pH测定。腐蚀性是指单位、个人在生产、经营、生活和其他活动中所产生的固体、半固体和浓度液体，浸出液pH≤2，或者≥12.5。这种废物具有腐蚀性。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b/>
                <w:color w:val="000000" w:themeColor="text1"/>
                <w:kern w:val="2"/>
                <w:sz w:val="2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3.2</w:t>
            </w:r>
          </w:p>
        </w:tc>
        <w:tc>
          <w:tcPr>
            <w:tcW w:w="1185" w:type="dxa"/>
            <w:vAlign w:val="center"/>
          </w:tcPr>
          <w:p>
            <w:pPr>
              <w:spacing w:line="240" w:lineRule="exact"/>
              <w:jc w:val="center"/>
              <w:rPr>
                <w:color w:val="000000" w:themeColor="text1"/>
                <w:szCs w:val="21"/>
              </w:rPr>
            </w:pPr>
            <w:r>
              <w:rPr>
                <w:color w:val="000000" w:themeColor="text1"/>
                <w:szCs w:val="21"/>
              </w:rPr>
              <w:t>容重</w:t>
            </w:r>
          </w:p>
        </w:tc>
        <w:tc>
          <w:tcPr>
            <w:tcW w:w="3975" w:type="dxa"/>
            <w:vAlign w:val="center"/>
          </w:tcPr>
          <w:p>
            <w:pPr>
              <w:spacing w:line="240" w:lineRule="exact"/>
              <w:rPr>
                <w:color w:val="000000" w:themeColor="text1"/>
                <w:szCs w:val="21"/>
              </w:rPr>
            </w:pPr>
            <w:r>
              <w:rPr>
                <w:color w:val="000000" w:themeColor="text1"/>
                <w:szCs w:val="21"/>
              </w:rPr>
              <w:t>土壤检测 第4部分：土壤容重的测定</w:t>
            </w:r>
          </w:p>
          <w:p>
            <w:pPr>
              <w:spacing w:line="240" w:lineRule="exact"/>
              <w:rPr>
                <w:bCs/>
                <w:color w:val="000000" w:themeColor="text1"/>
                <w:szCs w:val="21"/>
              </w:rPr>
            </w:pPr>
            <w:r>
              <w:rPr>
                <w:color w:val="000000" w:themeColor="text1"/>
                <w:szCs w:val="21"/>
              </w:rPr>
              <w:t>NY/T 1121.4-2006</w:t>
            </w:r>
          </w:p>
        </w:tc>
        <w:tc>
          <w:tcPr>
            <w:tcW w:w="6941" w:type="dxa"/>
            <w:vAlign w:val="center"/>
          </w:tcPr>
          <w:p>
            <w:pPr>
              <w:autoSpaceDE w:val="0"/>
              <w:autoSpaceDN w:val="0"/>
              <w:spacing w:line="240" w:lineRule="exact"/>
              <w:jc w:val="left"/>
              <w:rPr>
                <w:color w:val="000000" w:themeColor="text1"/>
                <w:szCs w:val="21"/>
              </w:rPr>
            </w:pPr>
            <w:r>
              <w:rPr>
                <w:rFonts w:hint="eastAsia"/>
                <w:color w:val="000000" w:themeColor="text1"/>
                <w:szCs w:val="21"/>
              </w:rPr>
              <w:t>除坚硬和易碎的土壤适用各类土壤容重，利用一定容积的环刀切割自然状态的土样，使图样充满其中，称量后计算单位体积的烘干土样质量，即为容重。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spacing w:line="360" w:lineRule="exact"/>
              <w:jc w:val="center"/>
              <w:rPr>
                <w:color w:val="000000" w:themeColor="text1"/>
                <w:szCs w:val="21"/>
              </w:rPr>
            </w:pPr>
            <w:r>
              <w:rPr>
                <w:color w:val="000000" w:themeColor="text1"/>
                <w:szCs w:val="21"/>
              </w:rPr>
              <w:t>3.3</w:t>
            </w:r>
          </w:p>
        </w:tc>
        <w:tc>
          <w:tcPr>
            <w:tcW w:w="1185" w:type="dxa"/>
            <w:vMerge w:val="restart"/>
            <w:vAlign w:val="center"/>
          </w:tcPr>
          <w:p>
            <w:pPr>
              <w:spacing w:line="240" w:lineRule="exact"/>
              <w:ind w:right="44" w:rightChars="21"/>
              <w:jc w:val="center"/>
              <w:rPr>
                <w:color w:val="000000" w:themeColor="text1"/>
                <w:szCs w:val="21"/>
              </w:rPr>
            </w:pPr>
            <w:r>
              <w:rPr>
                <w:color w:val="000000" w:themeColor="text1"/>
                <w:szCs w:val="21"/>
              </w:rPr>
              <w:t>水分</w:t>
            </w:r>
          </w:p>
        </w:tc>
        <w:tc>
          <w:tcPr>
            <w:tcW w:w="3975" w:type="dxa"/>
            <w:vAlign w:val="center"/>
          </w:tcPr>
          <w:p>
            <w:pPr>
              <w:adjustRightInd w:val="0"/>
              <w:snapToGrid w:val="0"/>
              <w:spacing w:line="240" w:lineRule="exact"/>
              <w:rPr>
                <w:bCs/>
                <w:color w:val="000000" w:themeColor="text1"/>
                <w:szCs w:val="21"/>
              </w:rPr>
            </w:pPr>
            <w:r>
              <w:rPr>
                <w:color w:val="000000" w:themeColor="text1"/>
                <w:szCs w:val="21"/>
              </w:rPr>
              <w:t>土壤水分的测定 NY/T52-1987</w:t>
            </w:r>
          </w:p>
        </w:tc>
        <w:tc>
          <w:tcPr>
            <w:tcW w:w="6941" w:type="dxa"/>
            <w:vAlign w:val="center"/>
          </w:tcPr>
          <w:p>
            <w:pPr>
              <w:pStyle w:val="3"/>
              <w:spacing w:line="240" w:lineRule="exact"/>
              <w:rPr>
                <w:rFonts w:ascii="Times New Roman" w:eastAsia="宋体"/>
                <w:color w:val="000000" w:themeColor="text1"/>
                <w:sz w:val="21"/>
              </w:rPr>
            </w:pPr>
            <w:r>
              <w:rPr>
                <w:rFonts w:hint="eastAsia" w:ascii="Times New Roman" w:eastAsia="宋体"/>
                <w:color w:val="000000" w:themeColor="text1"/>
                <w:sz w:val="21"/>
              </w:rPr>
              <w:t>适用测定除石膏性土壤和有机质（20%以上）以外的各类土壤的水分含量。土壤样品在105±2℃烘至恒重时的失重，即为土壤样品所含水分的质量。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240" w:lineRule="exact"/>
              <w:ind w:right="44" w:rightChars="21"/>
              <w:jc w:val="center"/>
              <w:rPr>
                <w:color w:val="000000" w:themeColor="text1"/>
                <w:szCs w:val="21"/>
              </w:rPr>
            </w:pPr>
          </w:p>
        </w:tc>
        <w:tc>
          <w:tcPr>
            <w:tcW w:w="3975" w:type="dxa"/>
            <w:vAlign w:val="center"/>
          </w:tcPr>
          <w:p>
            <w:pPr>
              <w:autoSpaceDE w:val="0"/>
              <w:autoSpaceDN w:val="0"/>
              <w:spacing w:line="240" w:lineRule="exact"/>
              <w:rPr>
                <w:bCs/>
                <w:color w:val="000000" w:themeColor="text1"/>
                <w:szCs w:val="21"/>
              </w:rPr>
            </w:pPr>
            <w:r>
              <w:rPr>
                <w:bCs/>
                <w:color w:val="000000" w:themeColor="text1"/>
                <w:szCs w:val="21"/>
              </w:rPr>
              <w:t>土壤 干物质和水分的测定 重量法  HJ613-2011</w:t>
            </w:r>
          </w:p>
        </w:tc>
        <w:tc>
          <w:tcPr>
            <w:tcW w:w="6941" w:type="dxa"/>
            <w:vAlign w:val="center"/>
          </w:tcPr>
          <w:p>
            <w:pPr>
              <w:autoSpaceDE w:val="0"/>
              <w:autoSpaceDN w:val="0"/>
              <w:spacing w:line="240" w:lineRule="exact"/>
              <w:jc w:val="both"/>
              <w:rPr>
                <w:rFonts w:hint="eastAsia" w:eastAsia="宋体"/>
                <w:color w:val="000000" w:themeColor="text1"/>
                <w:szCs w:val="21"/>
                <w:lang w:val="en-US" w:eastAsia="zh-CN"/>
              </w:rPr>
            </w:pPr>
            <w:r>
              <w:rPr>
                <w:rFonts w:hint="eastAsia"/>
                <w:color w:val="000000" w:themeColor="text1"/>
                <w:szCs w:val="21"/>
              </w:rPr>
              <w:t>适用于所有类土壤中干物质和水分的测定。</w:t>
            </w:r>
            <w:r>
              <w:rPr>
                <w:rFonts w:hint="eastAsia"/>
                <w:color w:val="000000" w:themeColor="text1"/>
                <w:szCs w:val="21"/>
                <w:lang w:val="en-US" w:eastAsia="zh-CN"/>
              </w:rPr>
              <w:t>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spacing w:line="360" w:lineRule="exact"/>
              <w:jc w:val="center"/>
              <w:rPr>
                <w:color w:val="000000" w:themeColor="text1"/>
                <w:szCs w:val="21"/>
              </w:rPr>
            </w:pPr>
            <w:r>
              <w:rPr>
                <w:color w:val="000000" w:themeColor="text1"/>
                <w:szCs w:val="21"/>
              </w:rPr>
              <w:t>3.4</w:t>
            </w:r>
          </w:p>
        </w:tc>
        <w:tc>
          <w:tcPr>
            <w:tcW w:w="1185" w:type="dxa"/>
            <w:vMerge w:val="restart"/>
            <w:vAlign w:val="center"/>
          </w:tcPr>
          <w:p>
            <w:pPr>
              <w:spacing w:line="240" w:lineRule="exact"/>
              <w:ind w:right="44" w:rightChars="21"/>
              <w:jc w:val="center"/>
              <w:rPr>
                <w:color w:val="000000" w:themeColor="text1"/>
                <w:szCs w:val="21"/>
              </w:rPr>
            </w:pPr>
            <w:r>
              <w:rPr>
                <w:color w:val="000000" w:themeColor="text1"/>
                <w:szCs w:val="21"/>
              </w:rPr>
              <w:t>氟化物</w:t>
            </w:r>
          </w:p>
        </w:tc>
        <w:tc>
          <w:tcPr>
            <w:tcW w:w="3975" w:type="dxa"/>
            <w:vAlign w:val="center"/>
          </w:tcPr>
          <w:p>
            <w:pPr>
              <w:spacing w:line="240" w:lineRule="exact"/>
              <w:rPr>
                <w:bCs/>
                <w:color w:val="000000" w:themeColor="text1"/>
                <w:szCs w:val="21"/>
              </w:rPr>
            </w:pPr>
            <w:r>
              <w:rPr>
                <w:color w:val="000000" w:themeColor="text1"/>
                <w:szCs w:val="21"/>
              </w:rPr>
              <w:t>土壤质量  氟化物的测定离子选择电极法 GB/T22104-2008</w:t>
            </w:r>
          </w:p>
        </w:tc>
        <w:tc>
          <w:tcPr>
            <w:tcW w:w="6941" w:type="dxa"/>
            <w:vAlign w:val="center"/>
          </w:tcPr>
          <w:p>
            <w:pPr>
              <w:spacing w:line="240" w:lineRule="exact"/>
              <w:jc w:val="left"/>
              <w:rPr>
                <w:rFonts w:hint="default" w:eastAsia="宋体"/>
                <w:color w:val="000000" w:themeColor="text1"/>
                <w:szCs w:val="21"/>
                <w:lang w:val="en-US" w:eastAsia="zh-CN"/>
              </w:rPr>
            </w:pPr>
            <w:r>
              <w:rPr>
                <w:rFonts w:hint="eastAsia"/>
                <w:color w:val="000000" w:themeColor="text1"/>
                <w:szCs w:val="21"/>
              </w:rPr>
              <w:t>检出限：2.5</w:t>
            </w:r>
            <w:r>
              <w:rPr>
                <w:color w:val="000000" w:themeColor="text1"/>
                <w:szCs w:val="21"/>
              </w:rPr>
              <w:t>μ</w:t>
            </w:r>
            <w:r>
              <w:rPr>
                <w:rFonts w:hint="eastAsia"/>
                <w:color w:val="000000" w:themeColor="text1"/>
                <w:szCs w:val="21"/>
              </w:rPr>
              <w:t>g，适用于离子选择电极法测定土壤氟化物的含量。</w:t>
            </w:r>
            <w:r>
              <w:rPr>
                <w:rFonts w:hint="eastAsia"/>
                <w:color w:val="000000" w:themeColor="text1"/>
                <w:szCs w:val="21"/>
                <w:lang w:val="en-US" w:eastAsia="zh-CN"/>
              </w:rPr>
              <w:t>500g土样</w:t>
            </w:r>
            <w:r>
              <w:rPr>
                <w:rFonts w:hint="eastAsia"/>
                <w:color w:val="000000" w:themeColor="text1"/>
                <w:szCs w:val="21"/>
                <w:lang w:eastAsia="zh-CN"/>
              </w:rPr>
              <w:t>自然风干，用木棒压碎、去除石子和动植物残体等异物，过</w:t>
            </w:r>
            <w:r>
              <w:rPr>
                <w:rFonts w:hint="eastAsia"/>
                <w:color w:val="000000" w:themeColor="text1"/>
                <w:szCs w:val="21"/>
                <w:lang w:val="en-US" w:eastAsia="zh-CN"/>
              </w:rPr>
              <w:t>2mm尼龙筛，充分混匀，用四分法缩分为约100g再用玛瑙研钵研磨土样至全部通过0.149mm尼龙筛。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spacing w:line="240" w:lineRule="exact"/>
              <w:jc w:val="center"/>
              <w:rPr>
                <w:color w:val="000000" w:themeColor="text1"/>
                <w:szCs w:val="21"/>
              </w:rPr>
            </w:pPr>
          </w:p>
        </w:tc>
        <w:tc>
          <w:tcPr>
            <w:tcW w:w="3975" w:type="dxa"/>
            <w:vAlign w:val="center"/>
          </w:tcPr>
          <w:p>
            <w:pPr>
              <w:widowControl/>
              <w:textAlignment w:val="center"/>
              <w:rPr>
                <w:color w:val="000000" w:themeColor="text1"/>
                <w:szCs w:val="21"/>
              </w:rPr>
            </w:pPr>
            <w:r>
              <w:rPr>
                <w:rStyle w:val="16"/>
                <w:rFonts w:hint="default" w:ascii="Times New Roman" w:hAnsi="Times New Roman" w:cs="Times New Roman"/>
                <w:color w:val="000000" w:themeColor="text1"/>
                <w:sz w:val="21"/>
                <w:szCs w:val="21"/>
              </w:rPr>
              <w:t>固体废物氟化物的测定离子选择电极法</w:t>
            </w:r>
            <w:r>
              <w:rPr>
                <w:rStyle w:val="17"/>
                <w:color w:val="000000" w:themeColor="text1"/>
                <w:sz w:val="21"/>
                <w:szCs w:val="21"/>
              </w:rPr>
              <w:t xml:space="preserve"> GB/T15555.11-1995</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适用于固体废物浸出液中氟化物的测定，检出限：0.05mg/L。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spacing w:line="360" w:lineRule="exact"/>
              <w:jc w:val="center"/>
              <w:rPr>
                <w:color w:val="000000" w:themeColor="text1"/>
                <w:szCs w:val="21"/>
              </w:rPr>
            </w:pPr>
            <w:r>
              <w:rPr>
                <w:color w:val="000000" w:themeColor="text1"/>
                <w:szCs w:val="21"/>
              </w:rPr>
              <w:t>3.5</w:t>
            </w:r>
          </w:p>
        </w:tc>
        <w:tc>
          <w:tcPr>
            <w:tcW w:w="1185" w:type="dxa"/>
            <w:vMerge w:val="restart"/>
            <w:vAlign w:val="center"/>
          </w:tcPr>
          <w:p>
            <w:pPr>
              <w:spacing w:line="240" w:lineRule="exact"/>
              <w:ind w:right="44" w:rightChars="21"/>
              <w:jc w:val="center"/>
              <w:rPr>
                <w:color w:val="000000" w:themeColor="text1"/>
                <w:szCs w:val="21"/>
              </w:rPr>
            </w:pPr>
            <w:r>
              <w:rPr>
                <w:color w:val="000000" w:themeColor="text1"/>
                <w:szCs w:val="21"/>
              </w:rPr>
              <w:t>硒</w:t>
            </w:r>
          </w:p>
        </w:tc>
        <w:tc>
          <w:tcPr>
            <w:tcW w:w="3975" w:type="dxa"/>
            <w:vAlign w:val="center"/>
          </w:tcPr>
          <w:p>
            <w:pPr>
              <w:adjustRightInd w:val="0"/>
              <w:snapToGrid w:val="0"/>
              <w:spacing w:line="240" w:lineRule="exact"/>
              <w:rPr>
                <w:bCs/>
                <w:color w:val="000000" w:themeColor="text1"/>
                <w:szCs w:val="21"/>
              </w:rPr>
            </w:pPr>
            <w:r>
              <w:rPr>
                <w:color w:val="000000" w:themeColor="text1"/>
                <w:spacing w:val="-6"/>
                <w:szCs w:val="21"/>
              </w:rPr>
              <w:t>土壤中全硒的测定 原子荧光法 NY/T 1104-2006</w:t>
            </w:r>
          </w:p>
        </w:tc>
        <w:tc>
          <w:tcPr>
            <w:tcW w:w="6941" w:type="dxa"/>
            <w:vAlign w:val="center"/>
          </w:tcPr>
          <w:p>
            <w:pPr>
              <w:pStyle w:val="3"/>
              <w:spacing w:line="240" w:lineRule="exact"/>
              <w:jc w:val="left"/>
              <w:rPr>
                <w:rFonts w:ascii="Times New Roman" w:eastAsia="宋体"/>
                <w:color w:val="000000" w:themeColor="text1"/>
                <w:sz w:val="21"/>
              </w:rPr>
            </w:pPr>
            <w:r>
              <w:rPr>
                <w:rFonts w:hint="eastAsia" w:ascii="Times New Roman" w:eastAsia="宋体"/>
                <w:color w:val="000000" w:themeColor="text1"/>
                <w:sz w:val="21"/>
              </w:rPr>
              <w:t>各类土壤中全硒。</w:t>
            </w:r>
            <w:r>
              <w:rPr>
                <w:rFonts w:hint="eastAsia" w:ascii="Times New Roman" w:eastAsia="宋体"/>
                <w:color w:val="000000" w:themeColor="text1"/>
                <w:sz w:val="21"/>
                <w:lang w:eastAsia="zh-CN"/>
              </w:rPr>
              <w:t>风干土样粉碎后过</w:t>
            </w:r>
            <w:r>
              <w:rPr>
                <w:rFonts w:hint="eastAsia" w:ascii="Times New Roman" w:eastAsia="宋体"/>
                <w:color w:val="000000" w:themeColor="text1"/>
                <w:sz w:val="21"/>
                <w:lang w:val="en-US" w:eastAsia="zh-CN"/>
              </w:rPr>
              <w:t>0.149mm尼龙筛，</w:t>
            </w:r>
            <w:r>
              <w:rPr>
                <w:rFonts w:hint="eastAsia" w:ascii="Times New Roman" w:eastAsia="宋体"/>
                <w:color w:val="000000" w:themeColor="text1"/>
                <w:sz w:val="21"/>
              </w:rPr>
              <w:t>计算结果保留到小数点后两位。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240" w:lineRule="exact"/>
              <w:ind w:right="44" w:rightChars="21"/>
              <w:jc w:val="center"/>
              <w:rPr>
                <w:color w:val="000000" w:themeColor="text1"/>
                <w:szCs w:val="21"/>
              </w:rPr>
            </w:pPr>
          </w:p>
        </w:tc>
        <w:tc>
          <w:tcPr>
            <w:tcW w:w="3975" w:type="dxa"/>
            <w:vAlign w:val="center"/>
          </w:tcPr>
          <w:p>
            <w:pPr>
              <w:spacing w:line="240" w:lineRule="exact"/>
              <w:rPr>
                <w:bCs/>
                <w:color w:val="000000" w:themeColor="text1"/>
                <w:szCs w:val="21"/>
              </w:rPr>
            </w:pPr>
            <w:r>
              <w:rPr>
                <w:color w:val="000000" w:themeColor="text1"/>
                <w:spacing w:val="-6"/>
                <w:szCs w:val="21"/>
              </w:rPr>
              <w:t>危险废物鉴别标准  浸出毒性鉴别  附录E固体废物 砷、硒、铋、锑的测定  原子荧光法GB5085.3-2007</w:t>
            </w:r>
          </w:p>
        </w:tc>
        <w:tc>
          <w:tcPr>
            <w:tcW w:w="6941" w:type="dxa"/>
            <w:vAlign w:val="center"/>
          </w:tcPr>
          <w:p>
            <w:pPr>
              <w:spacing w:line="240" w:lineRule="exact"/>
              <w:jc w:val="center"/>
              <w:rPr>
                <w:rFonts w:hint="eastAsia" w:eastAsia="宋体"/>
                <w:color w:val="000000" w:themeColor="text1"/>
                <w:szCs w:val="21"/>
                <w:lang w:eastAsia="zh-CN"/>
              </w:rPr>
            </w:pPr>
            <w:r>
              <w:rPr>
                <w:rFonts w:hint="eastAsia"/>
                <w:color w:val="000000" w:themeColor="text1"/>
                <w:szCs w:val="21"/>
              </w:rPr>
              <w:t>限值：1.0mg/L</w:t>
            </w:r>
            <w:r>
              <w:rPr>
                <w:rFonts w:hint="eastAsia"/>
                <w:color w:val="000000" w:themeColor="text1"/>
                <w:szCs w:val="21"/>
                <w:lang w:eastAsia="zh-CN"/>
              </w:rPr>
              <w:t>，</w:t>
            </w:r>
            <w:r>
              <w:rPr>
                <w:rFonts w:hint="eastAsia"/>
                <w:color w:val="000000" w:themeColor="text1"/>
                <w:szCs w:val="21"/>
              </w:rPr>
              <w:t>检出限：Se：0.0002</w:t>
            </w:r>
            <w:r>
              <w:rPr>
                <w:rFonts w:hint="eastAsia"/>
                <w:color w:val="000000" w:themeColor="text1"/>
                <w:szCs w:val="21"/>
                <w:lang w:val="en-US" w:eastAsia="zh-CN"/>
              </w:rPr>
              <w:t>~</w:t>
            </w:r>
            <w:r>
              <w:rPr>
                <w:rFonts w:hint="eastAsia"/>
                <w:color w:val="000000" w:themeColor="text1"/>
                <w:szCs w:val="21"/>
              </w:rPr>
              <w:t>0.0005mg/L</w:t>
            </w:r>
            <w:r>
              <w:rPr>
                <w:rFonts w:hint="eastAsia"/>
                <w:color w:val="000000" w:themeColor="text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spacing w:line="360" w:lineRule="exact"/>
              <w:jc w:val="center"/>
              <w:rPr>
                <w:color w:val="000000" w:themeColor="text1"/>
                <w:szCs w:val="21"/>
              </w:rPr>
            </w:pPr>
            <w:r>
              <w:rPr>
                <w:color w:val="000000" w:themeColor="text1"/>
                <w:szCs w:val="21"/>
              </w:rPr>
              <w:t>3.6</w:t>
            </w:r>
          </w:p>
        </w:tc>
        <w:tc>
          <w:tcPr>
            <w:tcW w:w="1185" w:type="dxa"/>
            <w:vMerge w:val="restart"/>
            <w:vAlign w:val="center"/>
          </w:tcPr>
          <w:p>
            <w:pPr>
              <w:spacing w:line="240" w:lineRule="exact"/>
              <w:ind w:right="44" w:rightChars="21"/>
              <w:jc w:val="center"/>
              <w:rPr>
                <w:color w:val="000000" w:themeColor="text1"/>
                <w:szCs w:val="21"/>
              </w:rPr>
            </w:pPr>
            <w:r>
              <w:rPr>
                <w:color w:val="000000" w:themeColor="text1"/>
                <w:szCs w:val="21"/>
              </w:rPr>
              <w:t>硫化物</w:t>
            </w:r>
          </w:p>
        </w:tc>
        <w:tc>
          <w:tcPr>
            <w:tcW w:w="3975" w:type="dxa"/>
            <w:vAlign w:val="center"/>
          </w:tcPr>
          <w:p>
            <w:pPr>
              <w:pStyle w:val="3"/>
              <w:spacing w:line="240" w:lineRule="exact"/>
              <w:jc w:val="both"/>
              <w:rPr>
                <w:rFonts w:ascii="Times New Roman" w:eastAsia="宋体"/>
                <w:bCs/>
                <w:color w:val="000000" w:themeColor="text1"/>
                <w:sz w:val="21"/>
              </w:rPr>
            </w:pPr>
            <w:r>
              <w:rPr>
                <w:rFonts w:ascii="Times New Roman" w:eastAsia="宋体"/>
                <w:color w:val="000000" w:themeColor="text1"/>
                <w:spacing w:val="-20"/>
                <w:sz w:val="21"/>
              </w:rPr>
              <w:t>对氨基二</w:t>
            </w:r>
            <w:r>
              <w:rPr>
                <w:rFonts w:ascii="Times New Roman" w:eastAsia="宋体"/>
                <w:color w:val="000000" w:themeColor="text1"/>
                <w:sz w:val="21"/>
              </w:rPr>
              <w:t>甲基苯胺光度法（对氨基二甲基苯胺比色法） 《环境监铡分析方法》(第二版)城乡建设环境保护部（1983年）</w:t>
            </w:r>
          </w:p>
        </w:tc>
        <w:tc>
          <w:tcPr>
            <w:tcW w:w="6941" w:type="dxa"/>
            <w:vAlign w:val="center"/>
          </w:tcPr>
          <w:p>
            <w:pPr>
              <w:pStyle w:val="3"/>
              <w:spacing w:line="240" w:lineRule="exact"/>
              <w:rPr>
                <w:rFonts w:ascii="Times New Roman" w:eastAsia="宋体"/>
                <w:color w:val="000000" w:themeColor="text1"/>
                <w:sz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widowControl/>
              <w:jc w:val="center"/>
              <w:textAlignment w:val="center"/>
              <w:rPr>
                <w:color w:val="000000" w:themeColor="text1"/>
                <w:szCs w:val="21"/>
              </w:rPr>
            </w:pPr>
          </w:p>
        </w:tc>
        <w:tc>
          <w:tcPr>
            <w:tcW w:w="3975" w:type="dxa"/>
            <w:vAlign w:val="center"/>
          </w:tcPr>
          <w:p>
            <w:pPr>
              <w:widowControl/>
              <w:textAlignment w:val="center"/>
              <w:rPr>
                <w:color w:val="000000" w:themeColor="text1"/>
                <w:spacing w:val="-20"/>
                <w:szCs w:val="21"/>
              </w:rPr>
            </w:pPr>
            <w:r>
              <w:rPr>
                <w:color w:val="000000" w:themeColor="text1"/>
                <w:kern w:val="0"/>
                <w:szCs w:val="21"/>
              </w:rPr>
              <w:t>土壤和沉积物 硫化物的测定 亚甲基蓝分光光度法HJ833-2017</w:t>
            </w:r>
          </w:p>
        </w:tc>
        <w:tc>
          <w:tcPr>
            <w:tcW w:w="6941" w:type="dxa"/>
            <w:vAlign w:val="center"/>
          </w:tcPr>
          <w:p>
            <w:pPr>
              <w:pStyle w:val="3"/>
              <w:spacing w:line="240" w:lineRule="exact"/>
              <w:rPr>
                <w:rFonts w:ascii="Times New Roman" w:eastAsia="宋体"/>
                <w:color w:val="000000" w:themeColor="text1"/>
                <w:sz w:val="21"/>
                <w:highlight w:val="green"/>
              </w:rPr>
            </w:pPr>
            <w:r>
              <w:rPr>
                <w:rFonts w:hint="eastAsia" w:ascii="Times New Roman" w:eastAsia="宋体"/>
                <w:color w:val="000000" w:themeColor="text1"/>
                <w:kern w:val="2"/>
                <w:sz w:val="21"/>
              </w:rPr>
              <w:t>适用土壤和沉积物，检出限：0.04mg/kg。样品充满容器，并密封储存于200ml棕色具塞磨口玻璃瓶，24h内测定，4℃冷藏3d。或者加入氢氧化钠溶液固定，土壤样品样品层全浸润，沉积物样品保证上部形成水封，4d内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3.7</w:t>
            </w:r>
          </w:p>
        </w:tc>
        <w:tc>
          <w:tcPr>
            <w:tcW w:w="1185" w:type="dxa"/>
            <w:vAlign w:val="center"/>
          </w:tcPr>
          <w:p>
            <w:pPr>
              <w:spacing w:line="260" w:lineRule="exact"/>
              <w:ind w:right="44" w:rightChars="21"/>
              <w:jc w:val="center"/>
              <w:rPr>
                <w:color w:val="000000" w:themeColor="text1"/>
                <w:szCs w:val="21"/>
                <w:vertAlign w:val="subscript"/>
              </w:rPr>
            </w:pPr>
            <w:r>
              <w:rPr>
                <w:color w:val="000000" w:themeColor="text1"/>
                <w:kern w:val="0"/>
                <w:szCs w:val="21"/>
              </w:rPr>
              <w:t>氰化物和总氰化物</w:t>
            </w:r>
          </w:p>
        </w:tc>
        <w:tc>
          <w:tcPr>
            <w:tcW w:w="3975" w:type="dxa"/>
            <w:vAlign w:val="center"/>
          </w:tcPr>
          <w:p>
            <w:pPr>
              <w:spacing w:line="240" w:lineRule="exact"/>
              <w:rPr>
                <w:bCs/>
                <w:color w:val="FF0000"/>
                <w:szCs w:val="21"/>
              </w:rPr>
            </w:pPr>
            <w:r>
              <w:rPr>
                <w:color w:val="FF0000"/>
                <w:kern w:val="0"/>
                <w:szCs w:val="21"/>
              </w:rPr>
              <w:t>土壤中氰化物（CN-）的测定  异烟酸-吡唑啉酮比色法  《</w:t>
            </w:r>
            <w:r>
              <w:rPr>
                <w:color w:val="FF0000"/>
                <w:szCs w:val="21"/>
              </w:rPr>
              <w:t>展览会用地土壤环境质量评价标准(暂行)》</w:t>
            </w:r>
            <w:r>
              <w:rPr>
                <w:color w:val="FF0000"/>
                <w:kern w:val="0"/>
                <w:szCs w:val="21"/>
              </w:rPr>
              <w:t xml:space="preserve">附录B </w:t>
            </w:r>
            <w:r>
              <w:rPr>
                <w:color w:val="FF0000"/>
                <w:szCs w:val="21"/>
              </w:rPr>
              <w:t xml:space="preserve"> HJ350-2007</w:t>
            </w:r>
          </w:p>
        </w:tc>
        <w:tc>
          <w:tcPr>
            <w:tcW w:w="6941" w:type="dxa"/>
            <w:vAlign w:val="center"/>
          </w:tcPr>
          <w:p>
            <w:pPr>
              <w:spacing w:line="240" w:lineRule="exact"/>
              <w:jc w:val="left"/>
              <w:rPr>
                <w:color w:val="FF0000"/>
                <w:szCs w:val="21"/>
              </w:rPr>
            </w:pPr>
            <w:r>
              <w:rPr>
                <w:rFonts w:hint="eastAsia"/>
                <w:color w:val="FF0000"/>
                <w:szCs w:val="21"/>
              </w:rPr>
              <w:t>《土壤环境质量建设用地土壤污染风险管控标准》GB 36600-2018实施后HJ350-2007标准作废。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spacing w:line="360" w:lineRule="exact"/>
              <w:jc w:val="center"/>
              <w:rPr>
                <w:color w:val="000000" w:themeColor="text1"/>
                <w:szCs w:val="21"/>
              </w:rPr>
            </w:pPr>
            <w:r>
              <w:rPr>
                <w:color w:val="000000" w:themeColor="text1"/>
                <w:szCs w:val="21"/>
              </w:rPr>
              <w:t>3.7</w:t>
            </w:r>
          </w:p>
        </w:tc>
        <w:tc>
          <w:tcPr>
            <w:tcW w:w="1185" w:type="dxa"/>
            <w:vAlign w:val="center"/>
          </w:tcPr>
          <w:p>
            <w:pPr>
              <w:spacing w:line="260" w:lineRule="exact"/>
              <w:ind w:right="44" w:rightChars="21"/>
              <w:jc w:val="center"/>
              <w:rPr>
                <w:color w:val="000000" w:themeColor="text1"/>
                <w:szCs w:val="21"/>
              </w:rPr>
            </w:pPr>
            <w:r>
              <w:rPr>
                <w:color w:val="000000" w:themeColor="text1"/>
                <w:kern w:val="0"/>
                <w:szCs w:val="21"/>
              </w:rPr>
              <w:t>氰化物和总氰化物</w:t>
            </w:r>
          </w:p>
        </w:tc>
        <w:tc>
          <w:tcPr>
            <w:tcW w:w="3975" w:type="dxa"/>
            <w:vAlign w:val="center"/>
          </w:tcPr>
          <w:p>
            <w:pPr>
              <w:widowControl/>
              <w:textAlignment w:val="center"/>
              <w:rPr>
                <w:color w:val="000000" w:themeColor="text1"/>
                <w:szCs w:val="21"/>
              </w:rPr>
            </w:pPr>
            <w:r>
              <w:rPr>
                <w:rStyle w:val="16"/>
                <w:rFonts w:hint="default" w:ascii="Times New Roman" w:hAnsi="Times New Roman" w:cs="Times New Roman"/>
                <w:color w:val="000000" w:themeColor="text1"/>
                <w:sz w:val="21"/>
                <w:szCs w:val="21"/>
              </w:rPr>
              <w:t>土壤氰化物和总氰化物的测定分光光度法</w:t>
            </w:r>
            <w:r>
              <w:rPr>
                <w:rStyle w:val="17"/>
                <w:color w:val="000000" w:themeColor="text1"/>
                <w:sz w:val="21"/>
                <w:szCs w:val="21"/>
              </w:rPr>
              <w:t>HJ 745-2015</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适用于土壤氰化物和总氰化物，异烟酸-巴比妥分光光度法检出限：0.01mg/kg，异烟酸-吡唑啉酮分光光度法检出限：0.04mg/kg。氰化物：在pH=4介质中，硝酸锌存在下，加入蒸馏能形成氰化氢的氰化物，包括全部单氰化物（多为碱土金属和碱金属的氰化物）和锌氰络合物，不包括铁氰化物、亚铁氰化物、铜氰络合物、镍氰络合物和钴氰络合物。总氰化物：在pH＜2硫酸介质中、二价锡和二价铜存在下，加热蒸馏能形成氰化氢的氰化物，包括全部单氰化物（多为碱土金属和碱金属的氰化物）和绝大部分络合氰化物。样品充满密封聚乙烯或玻璃容器4℃左右冷藏，并在48h内完成样品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Align w:val="center"/>
          </w:tcPr>
          <w:p>
            <w:pPr>
              <w:spacing w:line="240" w:lineRule="exact"/>
              <w:jc w:val="center"/>
              <w:rPr>
                <w:color w:val="000000" w:themeColor="text1"/>
                <w:szCs w:val="21"/>
              </w:rPr>
            </w:pPr>
            <w:r>
              <w:rPr>
                <w:color w:val="000000" w:themeColor="text1"/>
                <w:szCs w:val="21"/>
              </w:rPr>
              <w:t>氰化物</w:t>
            </w:r>
          </w:p>
        </w:tc>
        <w:tc>
          <w:tcPr>
            <w:tcW w:w="3975" w:type="dxa"/>
            <w:vAlign w:val="center"/>
          </w:tcPr>
          <w:p>
            <w:pPr>
              <w:widowControl/>
              <w:textAlignment w:val="center"/>
              <w:rPr>
                <w:rStyle w:val="16"/>
                <w:rFonts w:hint="default" w:ascii="Times New Roman" w:hAnsi="Times New Roman" w:cs="Times New Roman"/>
                <w:color w:val="000000" w:themeColor="text1"/>
                <w:sz w:val="21"/>
                <w:szCs w:val="21"/>
              </w:rPr>
            </w:pPr>
            <w:r>
              <w:rPr>
                <w:rStyle w:val="16"/>
                <w:rFonts w:hint="default" w:ascii="Times New Roman" w:hAnsi="Times New Roman" w:cs="Times New Roman"/>
                <w:color w:val="000000" w:themeColor="text1"/>
                <w:sz w:val="21"/>
                <w:szCs w:val="21"/>
              </w:rPr>
              <w:t>危险废物鉴别标准 浸出毒性鉴别（附录 G 固体废物 氰根离子和硫离子的测定 离子色谱法） GB 5085.3-2007</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限值：5mg/L，检出限：0.1</w:t>
            </w:r>
            <w:r>
              <w:rPr>
                <w:rFonts w:ascii="Times New Roman" w:hAnsi="Times New Roman"/>
                <w:color w:val="000000" w:themeColor="text1"/>
                <w:kern w:val="2"/>
                <w:sz w:val="21"/>
                <w:szCs w:val="21"/>
              </w:rPr>
              <w:t>μ</w:t>
            </w:r>
            <w:r>
              <w:rPr>
                <w:rFonts w:hint="eastAsia" w:ascii="Times New Roman" w:hAnsi="Times New Roman"/>
                <w:color w:val="000000" w:themeColor="text1"/>
                <w:kern w:val="2"/>
                <w:sz w:val="21"/>
                <w:szCs w:val="21"/>
              </w:rPr>
              <w:t>g/L，聚丙烯或高密度聚乙烯瓶取样，盖上盖子。不能使用玻璃瓶，固体废物样品4℃冷藏1月内进行分析。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b/>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b/>
                <w:color w:val="000000" w:themeColor="text1"/>
                <w:sz w:val="21"/>
                <w:szCs w:val="21"/>
              </w:rPr>
            </w:pPr>
          </w:p>
        </w:tc>
        <w:tc>
          <w:tcPr>
            <w:tcW w:w="750" w:type="dxa"/>
            <w:vAlign w:val="center"/>
          </w:tcPr>
          <w:p>
            <w:pPr>
              <w:spacing w:line="360" w:lineRule="exact"/>
              <w:jc w:val="center"/>
              <w:rPr>
                <w:color w:val="000000" w:themeColor="text1"/>
                <w:szCs w:val="21"/>
              </w:rPr>
            </w:pPr>
            <w:r>
              <w:rPr>
                <w:color w:val="000000" w:themeColor="text1"/>
                <w:szCs w:val="21"/>
              </w:rPr>
              <w:t>3.8</w:t>
            </w:r>
          </w:p>
        </w:tc>
        <w:tc>
          <w:tcPr>
            <w:tcW w:w="1185" w:type="dxa"/>
            <w:vAlign w:val="center"/>
          </w:tcPr>
          <w:p>
            <w:pPr>
              <w:spacing w:line="260" w:lineRule="exact"/>
              <w:ind w:right="44" w:rightChars="21"/>
              <w:jc w:val="center"/>
              <w:rPr>
                <w:color w:val="000000" w:themeColor="text1"/>
                <w:szCs w:val="21"/>
                <w:vertAlign w:val="subscript"/>
              </w:rPr>
            </w:pPr>
            <w:r>
              <w:rPr>
                <w:color w:val="000000" w:themeColor="text1"/>
                <w:szCs w:val="21"/>
              </w:rPr>
              <w:t>挥发酚</w:t>
            </w:r>
          </w:p>
        </w:tc>
        <w:tc>
          <w:tcPr>
            <w:tcW w:w="3975" w:type="dxa"/>
            <w:vAlign w:val="center"/>
          </w:tcPr>
          <w:p>
            <w:pPr>
              <w:adjustRightInd w:val="0"/>
              <w:snapToGrid w:val="0"/>
              <w:spacing w:line="240" w:lineRule="exact"/>
              <w:rPr>
                <w:bCs/>
                <w:color w:val="FF0000"/>
                <w:szCs w:val="21"/>
              </w:rPr>
            </w:pPr>
            <w:r>
              <w:rPr>
                <w:color w:val="FF0000"/>
                <w:szCs w:val="21"/>
              </w:rPr>
              <w:t>4-氨基安替比林比色法 《环境监测分析方法》城乡建设环境保护部 1983年</w:t>
            </w:r>
          </w:p>
        </w:tc>
        <w:tc>
          <w:tcPr>
            <w:tcW w:w="6941" w:type="dxa"/>
            <w:vAlign w:val="center"/>
          </w:tcPr>
          <w:p>
            <w:pPr>
              <w:spacing w:line="240" w:lineRule="exact"/>
              <w:rPr>
                <w:rFonts w:hint="eastAsia" w:eastAsia="宋体"/>
                <w:color w:val="FF0000"/>
                <w:spacing w:val="-6"/>
                <w:szCs w:val="21"/>
                <w:lang w:eastAsia="zh-CN"/>
              </w:rPr>
            </w:pPr>
            <w:r>
              <w:rPr>
                <w:rFonts w:hint="eastAsia"/>
                <w:color w:val="FF0000"/>
                <w:spacing w:val="-6"/>
                <w:szCs w:val="21"/>
              </w:rPr>
              <w:t>需更</w:t>
            </w:r>
            <w:r>
              <w:rPr>
                <w:rFonts w:hint="eastAsia"/>
                <w:color w:val="FF0000"/>
                <w:spacing w:val="-6"/>
                <w:szCs w:val="21"/>
                <w:lang w:eastAsia="zh-CN"/>
              </w:rPr>
              <w:t>新</w:t>
            </w:r>
            <w:r>
              <w:rPr>
                <w:rFonts w:hint="eastAsia"/>
                <w:color w:val="FF0000"/>
                <w:spacing w:val="-6"/>
                <w:szCs w:val="21"/>
              </w:rPr>
              <w:t>扩法方法 《土壤和沉积物 挥发酚的测定 4-氨基安替比林分光光度法》</w:t>
            </w:r>
            <w:r>
              <w:fldChar w:fldCharType="begin"/>
            </w:r>
            <w:r>
              <w:instrText xml:space="preserve"> HYPERLINK "http://www.mee.gov.cn/ywgz/fgbz/bz/bzwb/jcffbz/201901/W020190104662590192224.pdf" </w:instrText>
            </w:r>
            <w:r>
              <w:fldChar w:fldCharType="separate"/>
            </w:r>
            <w:r>
              <w:rPr>
                <w:rFonts w:hint="eastAsia"/>
                <w:color w:val="FF0000"/>
                <w:spacing w:val="-6"/>
                <w:szCs w:val="21"/>
              </w:rPr>
              <w:t>(HJ 998-2018)</w:t>
            </w:r>
            <w:r>
              <w:rPr>
                <w:rFonts w:hint="eastAsia"/>
                <w:color w:val="FF0000"/>
                <w:spacing w:val="-6"/>
                <w:szCs w:val="21"/>
              </w:rPr>
              <w:fldChar w:fldCharType="end"/>
            </w:r>
            <w:r>
              <w:rPr>
                <w:rFonts w:hint="eastAsia"/>
                <w:color w:val="FF0000"/>
                <w:spacing w:val="-6"/>
                <w:szCs w:val="21"/>
              </w:rPr>
              <w:t>，检出限：0.3mg/kg。采样前，向每个带有编号的30ml样品瓶（螺旋盖和聚四氟乙烯村垫的玻璃瓶。）内注入10.0ml硫酸铜溶液，并准确称量并记录每个样品瓶的重量。将样品填满并快速清楚掉样品瓶螺纹及外表面黏附的样品，密封样品瓶，每个点位至少采集2分样品。4℃冷藏保存3d。</w:t>
            </w:r>
            <w:r>
              <w:rPr>
                <w:rFonts w:hint="eastAsia"/>
                <w:color w:val="FF0000"/>
                <w:spacing w:val="-6"/>
                <w:szCs w:val="21"/>
                <w:lang w:eastAsia="zh-CN"/>
              </w:rPr>
              <w:t>测定干物质或含水率的样品单独采样。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spacing w:line="360" w:lineRule="exact"/>
              <w:jc w:val="center"/>
              <w:rPr>
                <w:color w:val="000000" w:themeColor="text1"/>
                <w:szCs w:val="21"/>
              </w:rPr>
            </w:pPr>
            <w:r>
              <w:rPr>
                <w:color w:val="000000" w:themeColor="text1"/>
                <w:szCs w:val="21"/>
              </w:rPr>
              <w:t>3.9</w:t>
            </w:r>
          </w:p>
        </w:tc>
        <w:tc>
          <w:tcPr>
            <w:tcW w:w="1185" w:type="dxa"/>
            <w:vMerge w:val="restart"/>
            <w:vAlign w:val="center"/>
          </w:tcPr>
          <w:p>
            <w:pPr>
              <w:spacing w:line="260" w:lineRule="exact"/>
              <w:ind w:right="44" w:rightChars="21"/>
              <w:jc w:val="center"/>
              <w:rPr>
                <w:color w:val="000000" w:themeColor="text1"/>
                <w:szCs w:val="21"/>
                <w:vertAlign w:val="subscript"/>
              </w:rPr>
            </w:pPr>
            <w:r>
              <w:rPr>
                <w:color w:val="000000" w:themeColor="text1"/>
                <w:szCs w:val="21"/>
              </w:rPr>
              <w:t>砷</w:t>
            </w:r>
          </w:p>
        </w:tc>
        <w:tc>
          <w:tcPr>
            <w:tcW w:w="3975" w:type="dxa"/>
            <w:vAlign w:val="center"/>
          </w:tcPr>
          <w:p>
            <w:pPr>
              <w:autoSpaceDE w:val="0"/>
              <w:autoSpaceDN w:val="0"/>
              <w:spacing w:line="240" w:lineRule="exact"/>
              <w:rPr>
                <w:color w:val="000000" w:themeColor="text1"/>
                <w:szCs w:val="21"/>
              </w:rPr>
            </w:pPr>
            <w:r>
              <w:rPr>
                <w:color w:val="000000" w:themeColor="text1"/>
                <w:szCs w:val="21"/>
              </w:rPr>
              <w:t xml:space="preserve">土壤质量 总汞、总砷、总铅的测定  </w:t>
            </w:r>
          </w:p>
          <w:p>
            <w:pPr>
              <w:autoSpaceDE w:val="0"/>
              <w:autoSpaceDN w:val="0"/>
              <w:spacing w:line="240" w:lineRule="exact"/>
              <w:rPr>
                <w:bCs/>
                <w:color w:val="000000" w:themeColor="text1"/>
                <w:szCs w:val="21"/>
              </w:rPr>
            </w:pPr>
            <w:r>
              <w:rPr>
                <w:color w:val="000000" w:themeColor="text1"/>
                <w:szCs w:val="21"/>
              </w:rPr>
              <w:t>原子荧光法 第2部分土壤中总砷的测定GB/T22105.2-2008</w:t>
            </w:r>
          </w:p>
        </w:tc>
        <w:tc>
          <w:tcPr>
            <w:tcW w:w="6941" w:type="dxa"/>
            <w:vAlign w:val="center"/>
          </w:tcPr>
          <w:p>
            <w:pPr>
              <w:autoSpaceDE w:val="0"/>
              <w:autoSpaceDN w:val="0"/>
              <w:spacing w:line="240" w:lineRule="exact"/>
              <w:jc w:val="center"/>
              <w:rPr>
                <w:color w:val="000000" w:themeColor="text1"/>
                <w:szCs w:val="21"/>
              </w:rPr>
            </w:pPr>
            <w:r>
              <w:rPr>
                <w:rFonts w:hint="eastAsia" w:ascii="Times New Roman" w:eastAsia="宋体"/>
                <w:color w:val="000000" w:themeColor="text1"/>
                <w:sz w:val="21"/>
                <w:lang w:eastAsia="zh-CN"/>
              </w:rPr>
              <w:t>风干土样粉碎后过</w:t>
            </w:r>
            <w:r>
              <w:rPr>
                <w:rFonts w:hint="eastAsia" w:ascii="Times New Roman" w:eastAsia="宋体"/>
                <w:color w:val="000000" w:themeColor="text1"/>
                <w:sz w:val="21"/>
                <w:lang w:val="en-US" w:eastAsia="zh-CN"/>
              </w:rPr>
              <w:t>0.149mm尼龙筛</w:t>
            </w:r>
            <w:r>
              <w:rPr>
                <w:rFonts w:hint="eastAsia"/>
                <w:color w:val="000000" w:themeColor="text1"/>
                <w:sz w:val="21"/>
                <w:lang w:val="en-US" w:eastAsia="zh-CN"/>
              </w:rPr>
              <w:t>，</w:t>
            </w:r>
            <w:r>
              <w:rPr>
                <w:rFonts w:hint="eastAsia"/>
                <w:color w:val="000000" w:themeColor="text1"/>
                <w:szCs w:val="21"/>
              </w:rPr>
              <w:t>检出限：0.01mg/kg，保留三位有效数字。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260" w:lineRule="exact"/>
              <w:ind w:right="44" w:rightChars="21"/>
              <w:jc w:val="center"/>
              <w:rPr>
                <w:color w:val="000000" w:themeColor="text1"/>
                <w:szCs w:val="21"/>
                <w:vertAlign w:val="subscript"/>
              </w:rPr>
            </w:pPr>
          </w:p>
        </w:tc>
        <w:tc>
          <w:tcPr>
            <w:tcW w:w="3975" w:type="dxa"/>
            <w:vAlign w:val="center"/>
          </w:tcPr>
          <w:p>
            <w:pPr>
              <w:spacing w:line="240" w:lineRule="exact"/>
              <w:rPr>
                <w:bCs/>
                <w:color w:val="000000" w:themeColor="text1"/>
                <w:szCs w:val="21"/>
              </w:rPr>
            </w:pPr>
            <w:r>
              <w:rPr>
                <w:color w:val="000000" w:themeColor="text1"/>
                <w:spacing w:val="-6"/>
                <w:szCs w:val="21"/>
              </w:rPr>
              <w:t>危险废物鉴别标准  浸出毒性鉴别  附录E固体废物 砷、硒、铋、锑的测定  原子荧光法GB5085.3-2007</w:t>
            </w:r>
          </w:p>
        </w:tc>
        <w:tc>
          <w:tcPr>
            <w:tcW w:w="6941" w:type="dxa"/>
            <w:vAlign w:val="center"/>
          </w:tcPr>
          <w:p>
            <w:pPr>
              <w:spacing w:line="240" w:lineRule="exact"/>
              <w:jc w:val="center"/>
              <w:rPr>
                <w:color w:val="000000" w:themeColor="text1"/>
                <w:szCs w:val="21"/>
              </w:rPr>
            </w:pPr>
            <w:r>
              <w:rPr>
                <w:rFonts w:hint="eastAsia"/>
                <w:color w:val="000000" w:themeColor="text1"/>
                <w:szCs w:val="21"/>
              </w:rPr>
              <w:t>限值：5mg/L，检出限：0.0001-0.0002mg/L。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spacing w:line="360" w:lineRule="exact"/>
              <w:jc w:val="center"/>
              <w:rPr>
                <w:color w:val="000000" w:themeColor="text1"/>
                <w:szCs w:val="21"/>
              </w:rPr>
            </w:pPr>
            <w:r>
              <w:rPr>
                <w:color w:val="000000" w:themeColor="text1"/>
                <w:szCs w:val="21"/>
              </w:rPr>
              <w:t>3.10</w:t>
            </w:r>
          </w:p>
        </w:tc>
        <w:tc>
          <w:tcPr>
            <w:tcW w:w="1185" w:type="dxa"/>
            <w:vMerge w:val="restart"/>
            <w:vAlign w:val="center"/>
          </w:tcPr>
          <w:p>
            <w:pPr>
              <w:autoSpaceDE w:val="0"/>
              <w:autoSpaceDN w:val="0"/>
              <w:spacing w:line="240" w:lineRule="exact"/>
              <w:jc w:val="center"/>
              <w:rPr>
                <w:color w:val="000000" w:themeColor="text1"/>
                <w:szCs w:val="21"/>
                <w:vertAlign w:val="subscript"/>
              </w:rPr>
            </w:pPr>
            <w:r>
              <w:rPr>
                <w:color w:val="000000" w:themeColor="text1"/>
                <w:szCs w:val="21"/>
              </w:rPr>
              <w:t>总汞</w:t>
            </w:r>
          </w:p>
        </w:tc>
        <w:tc>
          <w:tcPr>
            <w:tcW w:w="3975" w:type="dxa"/>
            <w:vAlign w:val="center"/>
          </w:tcPr>
          <w:p>
            <w:pPr>
              <w:autoSpaceDE w:val="0"/>
              <w:autoSpaceDN w:val="0"/>
              <w:spacing w:line="240" w:lineRule="exact"/>
              <w:rPr>
                <w:color w:val="000000" w:themeColor="text1"/>
                <w:szCs w:val="21"/>
              </w:rPr>
            </w:pPr>
            <w:r>
              <w:rPr>
                <w:color w:val="000000" w:themeColor="text1"/>
                <w:szCs w:val="21"/>
              </w:rPr>
              <w:t xml:space="preserve">土壤质量 总汞、总砷、总铅的测定  </w:t>
            </w:r>
          </w:p>
          <w:p>
            <w:pPr>
              <w:autoSpaceDE w:val="0"/>
              <w:autoSpaceDN w:val="0"/>
              <w:spacing w:line="240" w:lineRule="exact"/>
              <w:rPr>
                <w:bCs/>
                <w:color w:val="000000" w:themeColor="text1"/>
                <w:szCs w:val="21"/>
              </w:rPr>
            </w:pPr>
            <w:r>
              <w:rPr>
                <w:color w:val="000000" w:themeColor="text1"/>
                <w:szCs w:val="21"/>
              </w:rPr>
              <w:t>原子荧光法 第1部分土壤中总汞的测定GB/T22105.1-2008</w:t>
            </w:r>
          </w:p>
        </w:tc>
        <w:tc>
          <w:tcPr>
            <w:tcW w:w="6941" w:type="dxa"/>
            <w:vAlign w:val="center"/>
          </w:tcPr>
          <w:p>
            <w:pPr>
              <w:spacing w:line="240" w:lineRule="exact"/>
              <w:jc w:val="center"/>
              <w:rPr>
                <w:color w:val="000000" w:themeColor="text1"/>
                <w:szCs w:val="21"/>
              </w:rPr>
            </w:pPr>
            <w:r>
              <w:rPr>
                <w:rFonts w:hint="eastAsia"/>
                <w:color w:val="000000" w:themeColor="text1"/>
                <w:szCs w:val="21"/>
              </w:rPr>
              <w:t>检出限：0.002mg/kg。保留三位有效数字。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widowControl/>
              <w:spacing w:line="120" w:lineRule="atLeast"/>
              <w:jc w:val="center"/>
              <w:rPr>
                <w:color w:val="000000" w:themeColor="text1"/>
                <w:szCs w:val="21"/>
              </w:rPr>
            </w:pPr>
          </w:p>
        </w:tc>
        <w:tc>
          <w:tcPr>
            <w:tcW w:w="1185" w:type="dxa"/>
            <w:vMerge w:val="continue"/>
            <w:vAlign w:val="center"/>
          </w:tcPr>
          <w:p>
            <w:pPr>
              <w:spacing w:line="240" w:lineRule="exact"/>
              <w:jc w:val="center"/>
              <w:rPr>
                <w:color w:val="000000" w:themeColor="text1"/>
                <w:szCs w:val="21"/>
              </w:rPr>
            </w:pPr>
          </w:p>
        </w:tc>
        <w:tc>
          <w:tcPr>
            <w:tcW w:w="3975" w:type="dxa"/>
            <w:vAlign w:val="center"/>
          </w:tcPr>
          <w:p>
            <w:pPr>
              <w:spacing w:line="240" w:lineRule="exact"/>
              <w:rPr>
                <w:color w:val="000000" w:themeColor="text1"/>
                <w:spacing w:val="-6"/>
                <w:szCs w:val="21"/>
              </w:rPr>
            </w:pPr>
            <w:r>
              <w:rPr>
                <w:color w:val="000000" w:themeColor="text1"/>
                <w:spacing w:val="-6"/>
                <w:szCs w:val="21"/>
              </w:rPr>
              <w:t>固体废物 总汞的测定冷原子吸收分光光度法GB/T 15555.1-1995</w:t>
            </w:r>
          </w:p>
        </w:tc>
        <w:tc>
          <w:tcPr>
            <w:tcW w:w="6941" w:type="dxa"/>
            <w:vAlign w:val="center"/>
          </w:tcPr>
          <w:p>
            <w:pPr>
              <w:autoSpaceDE w:val="0"/>
              <w:autoSpaceDN w:val="0"/>
              <w:spacing w:line="240" w:lineRule="exact"/>
              <w:jc w:val="center"/>
              <w:rPr>
                <w:color w:val="000000" w:themeColor="text1"/>
                <w:szCs w:val="21"/>
              </w:rPr>
            </w:pPr>
            <w:r>
              <w:rPr>
                <w:rFonts w:hint="eastAsia"/>
                <w:color w:val="000000" w:themeColor="text1"/>
                <w:szCs w:val="21"/>
              </w:rPr>
              <w:t>限值：0.1mg/L，检出限：0.0001-0.0002mg/L。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2" w:type="dxa"/>
            <w:vMerge w:val="restart"/>
            <w:vAlign w:val="center"/>
          </w:tcPr>
          <w:p>
            <w:pPr>
              <w:pStyle w:val="4"/>
              <w:snapToGrid w:val="0"/>
              <w:spacing w:before="0" w:beforeAutospacing="0" w:after="0" w:afterAutospacing="0"/>
              <w:jc w:val="center"/>
              <w:rPr>
                <w:rFonts w:ascii="Times New Roman" w:hAnsi="Times New Roman"/>
                <w:b/>
                <w:color w:val="000000" w:themeColor="text1"/>
                <w:kern w:val="2"/>
                <w:sz w:val="21"/>
                <w:szCs w:val="21"/>
              </w:rPr>
            </w:pPr>
            <w:r>
              <w:rPr>
                <w:rFonts w:ascii="Times New Roman" w:hAnsi="Times New Roman"/>
                <w:b/>
                <w:color w:val="000000" w:themeColor="text1"/>
                <w:kern w:val="2"/>
                <w:sz w:val="21"/>
                <w:szCs w:val="21"/>
              </w:rPr>
              <w:t>3</w:t>
            </w:r>
          </w:p>
        </w:tc>
        <w:tc>
          <w:tcPr>
            <w:tcW w:w="975" w:type="dxa"/>
            <w:vMerge w:val="restart"/>
            <w:vAlign w:val="center"/>
          </w:tcPr>
          <w:p>
            <w:pPr>
              <w:pStyle w:val="4"/>
              <w:snapToGrid w:val="0"/>
              <w:spacing w:before="0" w:beforeAutospacing="0" w:after="0" w:afterAutospacing="0"/>
              <w:jc w:val="center"/>
              <w:rPr>
                <w:rFonts w:ascii="Times New Roman" w:hAnsi="Times New Roman"/>
                <w:b/>
                <w:color w:val="000000" w:themeColor="text1"/>
                <w:sz w:val="21"/>
                <w:szCs w:val="21"/>
              </w:rPr>
            </w:pPr>
            <w:r>
              <w:rPr>
                <w:rFonts w:ascii="Times New Roman" w:hAnsi="Times New Roman"/>
                <w:b/>
                <w:color w:val="000000" w:themeColor="text1"/>
                <w:sz w:val="21"/>
                <w:szCs w:val="21"/>
              </w:rPr>
              <w:t>土壤和固废</w:t>
            </w:r>
          </w:p>
        </w:tc>
        <w:tc>
          <w:tcPr>
            <w:tcW w:w="750" w:type="dxa"/>
            <w:vAlign w:val="center"/>
          </w:tcPr>
          <w:p>
            <w:pPr>
              <w:spacing w:line="360" w:lineRule="exact"/>
              <w:jc w:val="center"/>
              <w:rPr>
                <w:color w:val="000000" w:themeColor="text1"/>
                <w:szCs w:val="21"/>
              </w:rPr>
            </w:pPr>
            <w:r>
              <w:rPr>
                <w:color w:val="000000" w:themeColor="text1"/>
                <w:szCs w:val="21"/>
              </w:rPr>
              <w:t>3.11</w:t>
            </w:r>
          </w:p>
        </w:tc>
        <w:tc>
          <w:tcPr>
            <w:tcW w:w="1185" w:type="dxa"/>
            <w:vAlign w:val="center"/>
          </w:tcPr>
          <w:p>
            <w:pPr>
              <w:autoSpaceDE w:val="0"/>
              <w:autoSpaceDN w:val="0"/>
              <w:spacing w:line="240" w:lineRule="exact"/>
              <w:jc w:val="center"/>
              <w:rPr>
                <w:color w:val="000000" w:themeColor="text1"/>
                <w:szCs w:val="21"/>
              </w:rPr>
            </w:pPr>
            <w:r>
              <w:rPr>
                <w:color w:val="000000" w:themeColor="text1"/>
                <w:szCs w:val="21"/>
              </w:rPr>
              <w:t>锰</w:t>
            </w:r>
          </w:p>
        </w:tc>
        <w:tc>
          <w:tcPr>
            <w:tcW w:w="3975" w:type="dxa"/>
            <w:vAlign w:val="center"/>
          </w:tcPr>
          <w:p>
            <w:pPr>
              <w:autoSpaceDE w:val="0"/>
              <w:autoSpaceDN w:val="0"/>
              <w:spacing w:line="240" w:lineRule="exact"/>
              <w:rPr>
                <w:color w:val="000000" w:themeColor="text1"/>
                <w:szCs w:val="21"/>
              </w:rPr>
            </w:pPr>
            <w:r>
              <w:rPr>
                <w:color w:val="000000" w:themeColor="text1"/>
                <w:szCs w:val="21"/>
              </w:rPr>
              <w:t>原子吸收法 《土壤元素的近代分析方法》中国环境监测总站 1992年</w:t>
            </w:r>
          </w:p>
        </w:tc>
        <w:tc>
          <w:tcPr>
            <w:tcW w:w="6941" w:type="dxa"/>
            <w:vAlign w:val="center"/>
          </w:tcPr>
          <w:p>
            <w:pPr>
              <w:autoSpaceDE w:val="0"/>
              <w:autoSpaceDN w:val="0"/>
              <w:spacing w:line="240" w:lineRule="exact"/>
              <w:rPr>
                <w:color w:val="000000" w:themeColor="text1"/>
                <w:szCs w:val="21"/>
              </w:rPr>
            </w:pPr>
            <w:r>
              <w:rPr>
                <w:rFonts w:hint="eastAsia"/>
                <w:color w:val="FF0000"/>
                <w:szCs w:val="21"/>
                <w:lang w:val="en-US" w:eastAsia="zh-CN"/>
              </w:rPr>
              <w:t>土壤和沉积物11种元素的测定碱熔-电感耦合等离子体发射光谱法（HJ974-2018）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3.12</w:t>
            </w:r>
          </w:p>
        </w:tc>
        <w:tc>
          <w:tcPr>
            <w:tcW w:w="1185" w:type="dxa"/>
            <w:vAlign w:val="center"/>
          </w:tcPr>
          <w:p>
            <w:pPr>
              <w:spacing w:line="300" w:lineRule="exact"/>
              <w:ind w:right="44" w:rightChars="21"/>
              <w:jc w:val="center"/>
              <w:rPr>
                <w:color w:val="000000" w:themeColor="text1"/>
                <w:szCs w:val="21"/>
                <w:vertAlign w:val="subscript"/>
              </w:rPr>
            </w:pPr>
            <w:r>
              <w:rPr>
                <w:color w:val="000000" w:themeColor="text1"/>
                <w:szCs w:val="21"/>
              </w:rPr>
              <w:t>六价铬</w:t>
            </w:r>
          </w:p>
        </w:tc>
        <w:tc>
          <w:tcPr>
            <w:tcW w:w="3975" w:type="dxa"/>
            <w:vAlign w:val="center"/>
          </w:tcPr>
          <w:p>
            <w:pPr>
              <w:autoSpaceDE w:val="0"/>
              <w:autoSpaceDN w:val="0"/>
              <w:spacing w:line="240" w:lineRule="exact"/>
              <w:rPr>
                <w:color w:val="000000" w:themeColor="text1"/>
                <w:szCs w:val="21"/>
              </w:rPr>
            </w:pPr>
            <w:r>
              <w:rPr>
                <w:color w:val="000000" w:themeColor="text1"/>
                <w:szCs w:val="21"/>
              </w:rPr>
              <w:t>固体废物 六价铬的测定 二苯碳酰二肼分光光度法GB/T15555.4-1995</w:t>
            </w:r>
          </w:p>
        </w:tc>
        <w:tc>
          <w:tcPr>
            <w:tcW w:w="6941" w:type="dxa"/>
            <w:vAlign w:val="center"/>
          </w:tcPr>
          <w:p>
            <w:pPr>
              <w:pStyle w:val="3"/>
              <w:spacing w:line="240" w:lineRule="exact"/>
              <w:jc w:val="left"/>
              <w:rPr>
                <w:rFonts w:ascii="Times New Roman" w:eastAsia="宋体"/>
                <w:color w:val="000000" w:themeColor="text1"/>
                <w:sz w:val="21"/>
              </w:rPr>
            </w:pPr>
            <w:r>
              <w:rPr>
                <w:rFonts w:hint="eastAsia" w:ascii="Times New Roman" w:eastAsia="宋体"/>
                <w:color w:val="000000" w:themeColor="text1"/>
                <w:sz w:val="21"/>
              </w:rPr>
              <w:t>检出限：0.004mg/L，试液有颜色、混浊、或者有氧化性、还原性物质及有机物等均产生干扰。铁大于1.0mg/L，钒浓度大于4.0mg/L干扰（显色10min后可自行退色）。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spacing w:line="360" w:lineRule="exact"/>
              <w:jc w:val="center"/>
              <w:rPr>
                <w:color w:val="000000" w:themeColor="text1"/>
                <w:szCs w:val="21"/>
              </w:rPr>
            </w:pPr>
            <w:r>
              <w:rPr>
                <w:color w:val="000000" w:themeColor="text1"/>
                <w:szCs w:val="21"/>
              </w:rPr>
              <w:t>3.13</w:t>
            </w:r>
          </w:p>
        </w:tc>
        <w:tc>
          <w:tcPr>
            <w:tcW w:w="1185" w:type="dxa"/>
            <w:vMerge w:val="restart"/>
            <w:vAlign w:val="center"/>
          </w:tcPr>
          <w:p>
            <w:pPr>
              <w:spacing w:line="300" w:lineRule="exact"/>
              <w:ind w:right="44" w:rightChars="21"/>
              <w:jc w:val="center"/>
              <w:rPr>
                <w:color w:val="000000" w:themeColor="text1"/>
                <w:szCs w:val="21"/>
              </w:rPr>
            </w:pPr>
            <w:r>
              <w:rPr>
                <w:color w:val="000000" w:themeColor="text1"/>
                <w:szCs w:val="21"/>
              </w:rPr>
              <w:t>总铬</w:t>
            </w:r>
          </w:p>
        </w:tc>
        <w:tc>
          <w:tcPr>
            <w:tcW w:w="3975" w:type="dxa"/>
            <w:vAlign w:val="center"/>
          </w:tcPr>
          <w:p>
            <w:pPr>
              <w:spacing w:line="240" w:lineRule="exact"/>
              <w:rPr>
                <w:color w:val="000000" w:themeColor="text1"/>
                <w:szCs w:val="21"/>
              </w:rPr>
            </w:pPr>
            <w:r>
              <w:rPr>
                <w:color w:val="000000" w:themeColor="text1"/>
                <w:szCs w:val="21"/>
              </w:rPr>
              <w:t>固体废物  总铬的测定  二苯碳酰二肼 分光光度法GB/T15555.5-1995</w:t>
            </w:r>
          </w:p>
        </w:tc>
        <w:tc>
          <w:tcPr>
            <w:tcW w:w="6941" w:type="dxa"/>
            <w:vAlign w:val="center"/>
          </w:tcPr>
          <w:p>
            <w:pPr>
              <w:autoSpaceDE w:val="0"/>
              <w:autoSpaceDN w:val="0"/>
              <w:spacing w:line="240" w:lineRule="exact"/>
              <w:jc w:val="center"/>
              <w:rPr>
                <w:color w:val="000000" w:themeColor="text1"/>
                <w:szCs w:val="21"/>
              </w:rPr>
            </w:pPr>
            <w:r>
              <w:rPr>
                <w:rFonts w:hint="eastAsia"/>
                <w:color w:val="000000" w:themeColor="text1"/>
                <w:szCs w:val="21"/>
              </w:rPr>
              <w:t>检出量：0.2</w:t>
            </w:r>
            <w:r>
              <w:rPr>
                <w:color w:val="000000" w:themeColor="text1"/>
                <w:szCs w:val="21"/>
              </w:rPr>
              <w:t>μ</w:t>
            </w:r>
            <w:r>
              <w:rPr>
                <w:rFonts w:hint="eastAsia"/>
                <w:color w:val="000000" w:themeColor="text1"/>
                <w:szCs w:val="21"/>
              </w:rPr>
              <w:t>g，检出浓度：0.004mg/L,干扰与六价铬相同。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260" w:lineRule="exact"/>
              <w:ind w:right="44" w:rightChars="21"/>
              <w:jc w:val="center"/>
              <w:rPr>
                <w:color w:val="000000" w:themeColor="text1"/>
                <w:szCs w:val="21"/>
              </w:rPr>
            </w:pPr>
          </w:p>
        </w:tc>
        <w:tc>
          <w:tcPr>
            <w:tcW w:w="3975" w:type="dxa"/>
            <w:vAlign w:val="center"/>
          </w:tcPr>
          <w:p>
            <w:pPr>
              <w:autoSpaceDE w:val="0"/>
              <w:autoSpaceDN w:val="0"/>
              <w:spacing w:line="240" w:lineRule="exact"/>
              <w:rPr>
                <w:bCs/>
                <w:color w:val="000000" w:themeColor="text1"/>
                <w:szCs w:val="21"/>
              </w:rPr>
            </w:pPr>
            <w:r>
              <w:rPr>
                <w:color w:val="000000" w:themeColor="text1"/>
                <w:szCs w:val="21"/>
              </w:rPr>
              <w:t>固体废物 总铬的测定 火焰原子吸收分光光度法 HJ749-2015</w:t>
            </w:r>
          </w:p>
        </w:tc>
        <w:tc>
          <w:tcPr>
            <w:tcW w:w="6941" w:type="dxa"/>
            <w:vAlign w:val="center"/>
          </w:tcPr>
          <w:p>
            <w:pPr>
              <w:spacing w:line="240" w:lineRule="exact"/>
              <w:jc w:val="center"/>
              <w:rPr>
                <w:color w:val="000000" w:themeColor="text1"/>
                <w:szCs w:val="21"/>
              </w:rPr>
            </w:pPr>
            <w:r>
              <w:rPr>
                <w:rFonts w:hint="eastAsia"/>
                <w:color w:val="000000" w:themeColor="text1"/>
                <w:szCs w:val="21"/>
              </w:rPr>
              <w:t>固体废物和固体废物浸出液中总铬。固体废物量检出限8mg/kg，固体废物浸出液检出限：0.03mg/L。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260" w:lineRule="exact"/>
              <w:ind w:right="44" w:rightChars="21"/>
              <w:jc w:val="center"/>
              <w:rPr>
                <w:color w:val="000000" w:themeColor="text1"/>
                <w:szCs w:val="21"/>
              </w:rPr>
            </w:pPr>
          </w:p>
        </w:tc>
        <w:tc>
          <w:tcPr>
            <w:tcW w:w="3975" w:type="dxa"/>
            <w:vAlign w:val="center"/>
          </w:tcPr>
          <w:p>
            <w:pPr>
              <w:autoSpaceDE w:val="0"/>
              <w:autoSpaceDN w:val="0"/>
              <w:spacing w:line="240" w:lineRule="exact"/>
              <w:rPr>
                <w:bCs/>
                <w:color w:val="FF0000"/>
                <w:szCs w:val="21"/>
              </w:rPr>
            </w:pPr>
            <w:r>
              <w:rPr>
                <w:color w:val="FF0000"/>
                <w:szCs w:val="21"/>
              </w:rPr>
              <w:t>土壤 总铬的测定 火焰原子吸收分光光度法 HJ491-2009</w:t>
            </w:r>
          </w:p>
        </w:tc>
        <w:tc>
          <w:tcPr>
            <w:tcW w:w="6941" w:type="dxa"/>
            <w:vAlign w:val="center"/>
          </w:tcPr>
          <w:p>
            <w:pPr>
              <w:spacing w:line="240" w:lineRule="exact"/>
              <w:jc w:val="left"/>
              <w:rPr>
                <w:color w:val="FF0000"/>
                <w:szCs w:val="21"/>
              </w:rPr>
            </w:pPr>
            <w:r>
              <w:rPr>
                <w:rFonts w:hint="eastAsia"/>
                <w:color w:val="FF0000"/>
                <w:szCs w:val="21"/>
              </w:rPr>
              <w:t>已更新《土壤和沉积物铜、锌、铅、镍、铬的测定 火焰原子吸收分光光度法》HJ491-2019。检出限：铜：1，锌：1，铅：10，镍：3，铬：4单位mg/kg。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300" w:lineRule="exact"/>
              <w:ind w:right="44" w:rightChars="21"/>
              <w:jc w:val="center"/>
              <w:rPr>
                <w:color w:val="000000" w:themeColor="text1"/>
                <w:szCs w:val="21"/>
              </w:rPr>
            </w:pPr>
          </w:p>
        </w:tc>
        <w:tc>
          <w:tcPr>
            <w:tcW w:w="3975" w:type="dxa"/>
            <w:vAlign w:val="center"/>
          </w:tcPr>
          <w:p>
            <w:pPr>
              <w:spacing w:line="240" w:lineRule="exact"/>
              <w:rPr>
                <w:bCs/>
                <w:color w:val="000000" w:themeColor="text1"/>
                <w:szCs w:val="21"/>
              </w:rPr>
            </w:pPr>
            <w:r>
              <w:rPr>
                <w:color w:val="000000" w:themeColor="text1"/>
                <w:szCs w:val="21"/>
              </w:rPr>
              <w:t>危险废物鉴别标准  浸出毒性鉴别 金属元素的测定 火焰原子吸收光谱法GB5085.3-2007附录D</w:t>
            </w:r>
          </w:p>
        </w:tc>
        <w:tc>
          <w:tcPr>
            <w:tcW w:w="6941" w:type="dxa"/>
            <w:vAlign w:val="center"/>
          </w:tcPr>
          <w:p>
            <w:pPr>
              <w:pStyle w:val="3"/>
              <w:spacing w:line="240" w:lineRule="exact"/>
              <w:rPr>
                <w:rFonts w:ascii="Times New Roman" w:eastAsia="宋体"/>
                <w:color w:val="000000" w:themeColor="text1"/>
                <w:sz w:val="21"/>
              </w:rPr>
            </w:pPr>
            <w:r>
              <w:rPr>
                <w:rFonts w:hint="eastAsia" w:ascii="Times New Roman" w:eastAsia="宋体"/>
                <w:color w:val="000000" w:themeColor="text1"/>
                <w:kern w:val="2"/>
                <w:sz w:val="21"/>
              </w:rPr>
              <w:t>检</w:t>
            </w:r>
            <w:r>
              <w:rPr>
                <w:rFonts w:hint="eastAsia" w:ascii="Times New Roman" w:eastAsia="宋体"/>
                <w:color w:val="000000" w:themeColor="text1"/>
                <w:sz w:val="21"/>
              </w:rPr>
              <w:t>出限：0.05mg/L。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spacing w:line="360" w:lineRule="exact"/>
              <w:jc w:val="center"/>
              <w:rPr>
                <w:color w:val="000000" w:themeColor="text1"/>
                <w:szCs w:val="21"/>
              </w:rPr>
            </w:pPr>
            <w:r>
              <w:rPr>
                <w:color w:val="000000" w:themeColor="text1"/>
                <w:szCs w:val="21"/>
              </w:rPr>
              <w:t>3.14</w:t>
            </w:r>
          </w:p>
        </w:tc>
        <w:tc>
          <w:tcPr>
            <w:tcW w:w="1185" w:type="dxa"/>
            <w:vMerge w:val="restart"/>
            <w:vAlign w:val="center"/>
          </w:tcPr>
          <w:p>
            <w:pPr>
              <w:spacing w:line="240" w:lineRule="exact"/>
              <w:ind w:right="44" w:rightChars="21"/>
              <w:jc w:val="center"/>
              <w:rPr>
                <w:color w:val="000000" w:themeColor="text1"/>
                <w:szCs w:val="21"/>
              </w:rPr>
            </w:pPr>
            <w:r>
              <w:rPr>
                <w:color w:val="000000" w:themeColor="text1"/>
                <w:szCs w:val="21"/>
              </w:rPr>
              <w:t>铜</w:t>
            </w:r>
          </w:p>
        </w:tc>
        <w:tc>
          <w:tcPr>
            <w:tcW w:w="3975" w:type="dxa"/>
            <w:vAlign w:val="center"/>
          </w:tcPr>
          <w:p>
            <w:pPr>
              <w:spacing w:line="240" w:lineRule="exact"/>
              <w:rPr>
                <w:bCs/>
                <w:color w:val="FF0000"/>
                <w:szCs w:val="21"/>
              </w:rPr>
            </w:pPr>
            <w:r>
              <w:rPr>
                <w:color w:val="FF0000"/>
                <w:szCs w:val="21"/>
              </w:rPr>
              <w:t>土壤质量 铜、锌的测定火焰原子吸收分光光度法 GB/T17138-1997</w:t>
            </w:r>
          </w:p>
        </w:tc>
        <w:tc>
          <w:tcPr>
            <w:tcW w:w="6941" w:type="dxa"/>
            <w:vAlign w:val="center"/>
          </w:tcPr>
          <w:p>
            <w:pPr>
              <w:spacing w:line="240" w:lineRule="exact"/>
              <w:jc w:val="center"/>
              <w:rPr>
                <w:color w:val="000000" w:themeColor="text1"/>
                <w:szCs w:val="21"/>
              </w:rPr>
            </w:pPr>
            <w:r>
              <w:rPr>
                <w:rFonts w:hint="eastAsia"/>
                <w:color w:val="FF0000"/>
              </w:rPr>
              <w:t>环境质量标准和污染物排放（控制）标准中实施中停止执行</w:t>
            </w:r>
            <w:r>
              <w:rPr>
                <w:rFonts w:hint="eastAsia"/>
                <w:color w:val="FF0000"/>
                <w:szCs w:val="21"/>
              </w:rPr>
              <w:t>，方法见HJ491-2019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300" w:lineRule="exact"/>
              <w:ind w:right="44" w:rightChars="21"/>
              <w:jc w:val="center"/>
              <w:rPr>
                <w:color w:val="000000" w:themeColor="text1"/>
                <w:szCs w:val="21"/>
              </w:rPr>
            </w:pPr>
          </w:p>
        </w:tc>
        <w:tc>
          <w:tcPr>
            <w:tcW w:w="3975" w:type="dxa"/>
            <w:vAlign w:val="center"/>
          </w:tcPr>
          <w:p>
            <w:pPr>
              <w:spacing w:line="240" w:lineRule="exact"/>
              <w:rPr>
                <w:bCs/>
                <w:color w:val="000000" w:themeColor="text1"/>
                <w:szCs w:val="21"/>
              </w:rPr>
            </w:pPr>
            <w:r>
              <w:rPr>
                <w:color w:val="000000" w:themeColor="text1"/>
                <w:szCs w:val="21"/>
              </w:rPr>
              <w:t>危险废物鉴别标准  浸出毒性鉴别 金属元素的测定 石墨炉原子吸收光谱法GB5085.3-2007附录C</w:t>
            </w:r>
          </w:p>
        </w:tc>
        <w:tc>
          <w:tcPr>
            <w:tcW w:w="6941" w:type="dxa"/>
            <w:vAlign w:val="center"/>
          </w:tcPr>
          <w:p>
            <w:pPr>
              <w:pStyle w:val="3"/>
              <w:spacing w:line="240" w:lineRule="exact"/>
              <w:rPr>
                <w:rFonts w:ascii="Times New Roman" w:eastAsia="宋体"/>
                <w:color w:val="000000" w:themeColor="text1"/>
                <w:sz w:val="21"/>
                <w:highlight w:val="green"/>
              </w:rPr>
            </w:pPr>
            <w:r>
              <w:rPr>
                <w:rFonts w:hint="eastAsia" w:ascii="Times New Roman" w:eastAsia="宋体"/>
                <w:color w:val="000000" w:themeColor="text1"/>
                <w:kern w:val="2"/>
                <w:sz w:val="21"/>
              </w:rPr>
              <w:t>限值：100mg/L，检出限：1</w:t>
            </w:r>
            <w:r>
              <w:rPr>
                <w:rFonts w:ascii="Times New Roman" w:eastAsia="宋体"/>
                <w:color w:val="000000" w:themeColor="text1"/>
                <w:kern w:val="2"/>
                <w:sz w:val="21"/>
              </w:rPr>
              <w:t>μ</w:t>
            </w:r>
            <w:r>
              <w:rPr>
                <w:rFonts w:hint="eastAsia" w:ascii="Times New Roman" w:eastAsia="宋体"/>
                <w:color w:val="000000" w:themeColor="text1"/>
                <w:kern w:val="2"/>
                <w:sz w:val="2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300" w:lineRule="exact"/>
              <w:ind w:right="44" w:rightChars="21"/>
              <w:jc w:val="center"/>
              <w:rPr>
                <w:color w:val="000000" w:themeColor="text1"/>
                <w:szCs w:val="21"/>
              </w:rPr>
            </w:pPr>
          </w:p>
        </w:tc>
        <w:tc>
          <w:tcPr>
            <w:tcW w:w="3975" w:type="dxa"/>
            <w:vAlign w:val="center"/>
          </w:tcPr>
          <w:p>
            <w:pPr>
              <w:spacing w:line="240" w:lineRule="exact"/>
              <w:rPr>
                <w:bCs/>
                <w:color w:val="000000" w:themeColor="text1"/>
                <w:szCs w:val="21"/>
              </w:rPr>
            </w:pPr>
            <w:r>
              <w:rPr>
                <w:color w:val="000000" w:themeColor="text1"/>
                <w:szCs w:val="21"/>
              </w:rPr>
              <w:t>危险废物鉴别标准  浸出毒性鉴别 金属元素的测定 火焰原子吸收光谱法GB5085.3-2007附录D</w:t>
            </w:r>
          </w:p>
        </w:tc>
        <w:tc>
          <w:tcPr>
            <w:tcW w:w="6941" w:type="dxa"/>
            <w:vAlign w:val="center"/>
          </w:tcPr>
          <w:p>
            <w:pPr>
              <w:spacing w:line="240" w:lineRule="exact"/>
              <w:jc w:val="center"/>
              <w:rPr>
                <w:color w:val="000000" w:themeColor="text1"/>
                <w:szCs w:val="21"/>
              </w:rPr>
            </w:pPr>
            <w:r>
              <w:rPr>
                <w:rFonts w:hint="eastAsia"/>
                <w:color w:val="000000" w:themeColor="text1"/>
                <w:szCs w:val="21"/>
              </w:rPr>
              <w:t>限值：100mg/L，</w:t>
            </w:r>
            <w:r>
              <w:rPr>
                <w:rFonts w:hint="eastAsia"/>
                <w:color w:val="000000" w:themeColor="text1"/>
              </w:rPr>
              <w:t>检</w:t>
            </w:r>
            <w:r>
              <w:rPr>
                <w:rFonts w:hint="eastAsia"/>
                <w:color w:val="000000" w:themeColor="text1"/>
                <w:kern w:val="0"/>
              </w:rPr>
              <w:t>出限：</w:t>
            </w:r>
            <w:r>
              <w:rPr>
                <w:rFonts w:hint="eastAsia"/>
                <w:color w:val="000000" w:themeColor="text1"/>
              </w:rPr>
              <w:t>0.005m</w:t>
            </w:r>
            <w:r>
              <w:rPr>
                <w:rFonts w:hint="eastAsia"/>
                <w:color w:val="000000" w:themeColor="text1"/>
                <w:kern w:val="0"/>
              </w:rPr>
              <w:t>g/L</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300" w:lineRule="exact"/>
              <w:ind w:right="44" w:rightChars="21"/>
              <w:jc w:val="center"/>
              <w:rPr>
                <w:color w:val="000000" w:themeColor="text1"/>
                <w:szCs w:val="21"/>
              </w:rPr>
            </w:pPr>
          </w:p>
        </w:tc>
        <w:tc>
          <w:tcPr>
            <w:tcW w:w="3975" w:type="dxa"/>
            <w:vAlign w:val="center"/>
          </w:tcPr>
          <w:p>
            <w:pPr>
              <w:adjustRightInd w:val="0"/>
              <w:snapToGrid w:val="0"/>
              <w:spacing w:line="240" w:lineRule="exact"/>
              <w:rPr>
                <w:color w:val="FF0000"/>
                <w:szCs w:val="21"/>
              </w:rPr>
            </w:pPr>
            <w:r>
              <w:rPr>
                <w:color w:val="FF0000"/>
                <w:szCs w:val="21"/>
              </w:rPr>
              <w:t>固体废物 铜、锌、铅、镉的测定</w:t>
            </w:r>
          </w:p>
          <w:p>
            <w:pPr>
              <w:spacing w:line="240" w:lineRule="exact"/>
              <w:rPr>
                <w:bCs/>
                <w:color w:val="FF0000"/>
                <w:szCs w:val="21"/>
              </w:rPr>
            </w:pPr>
            <w:r>
              <w:rPr>
                <w:color w:val="FF0000"/>
                <w:szCs w:val="21"/>
              </w:rPr>
              <w:t>原子吸收分光光度法 GB/T15555.2-1995</w:t>
            </w:r>
          </w:p>
        </w:tc>
        <w:tc>
          <w:tcPr>
            <w:tcW w:w="6941" w:type="dxa"/>
            <w:vAlign w:val="center"/>
          </w:tcPr>
          <w:p>
            <w:pPr>
              <w:adjustRightInd w:val="0"/>
              <w:snapToGrid w:val="0"/>
              <w:spacing w:line="240" w:lineRule="exact"/>
              <w:rPr>
                <w:color w:val="FF0000"/>
                <w:highlight w:val="green"/>
              </w:rPr>
            </w:pPr>
            <w:r>
              <w:rPr>
                <w:rFonts w:hint="eastAsia"/>
                <w:color w:val="FF0000"/>
                <w:szCs w:val="21"/>
              </w:rPr>
              <w:t>作废（2017年12月15日）</w:t>
            </w:r>
            <w:r>
              <w:rPr>
                <w:rFonts w:hint="eastAsia"/>
                <w:szCs w:val="21"/>
              </w:rPr>
              <w:t>《固体废物 镍和铜的测定火焰原子吸收分光光度法》HJ751-2015，《固体废物 铍、镍、铜和钼的测定 石墨炉原子吸收分光光度法》HJ752-2015。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b/>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b/>
                <w:color w:val="000000" w:themeColor="text1"/>
                <w:sz w:val="21"/>
                <w:szCs w:val="21"/>
              </w:rPr>
            </w:pPr>
          </w:p>
        </w:tc>
        <w:tc>
          <w:tcPr>
            <w:tcW w:w="750" w:type="dxa"/>
            <w:vMerge w:val="restart"/>
            <w:vAlign w:val="center"/>
          </w:tcPr>
          <w:p>
            <w:pPr>
              <w:spacing w:line="360" w:lineRule="exact"/>
              <w:jc w:val="center"/>
              <w:rPr>
                <w:color w:val="000000" w:themeColor="text1"/>
                <w:szCs w:val="21"/>
              </w:rPr>
            </w:pPr>
            <w:r>
              <w:rPr>
                <w:color w:val="000000" w:themeColor="text1"/>
                <w:szCs w:val="21"/>
              </w:rPr>
              <w:t>3.15</w:t>
            </w:r>
          </w:p>
        </w:tc>
        <w:tc>
          <w:tcPr>
            <w:tcW w:w="1185" w:type="dxa"/>
            <w:vMerge w:val="restart"/>
            <w:vAlign w:val="center"/>
          </w:tcPr>
          <w:p>
            <w:pPr>
              <w:spacing w:line="240" w:lineRule="exact"/>
              <w:ind w:right="44" w:rightChars="21"/>
              <w:jc w:val="center"/>
              <w:rPr>
                <w:color w:val="000000" w:themeColor="text1"/>
                <w:szCs w:val="21"/>
              </w:rPr>
            </w:pPr>
            <w:r>
              <w:rPr>
                <w:color w:val="000000" w:themeColor="text1"/>
                <w:szCs w:val="21"/>
              </w:rPr>
              <w:t>锌</w:t>
            </w:r>
          </w:p>
        </w:tc>
        <w:tc>
          <w:tcPr>
            <w:tcW w:w="3975" w:type="dxa"/>
            <w:vAlign w:val="center"/>
          </w:tcPr>
          <w:p>
            <w:pPr>
              <w:spacing w:line="240" w:lineRule="exact"/>
              <w:rPr>
                <w:bCs/>
                <w:color w:val="FF0000"/>
                <w:szCs w:val="21"/>
              </w:rPr>
            </w:pPr>
            <w:r>
              <w:rPr>
                <w:color w:val="FF0000"/>
                <w:szCs w:val="21"/>
              </w:rPr>
              <w:t>土壤质量 铜、锌的测定火焰原子吸收分光光度法 GB/T17138-1997</w:t>
            </w:r>
          </w:p>
        </w:tc>
        <w:tc>
          <w:tcPr>
            <w:tcW w:w="6941" w:type="dxa"/>
            <w:vAlign w:val="center"/>
          </w:tcPr>
          <w:p>
            <w:pPr>
              <w:pStyle w:val="3"/>
              <w:spacing w:line="240" w:lineRule="exact"/>
              <w:rPr>
                <w:rFonts w:asciiTheme="minorEastAsia" w:hAnsiTheme="minorEastAsia" w:eastAsiaTheme="minorEastAsia"/>
                <w:color w:val="FF0000"/>
                <w:sz w:val="21"/>
                <w:highlight w:val="green"/>
              </w:rPr>
            </w:pPr>
            <w:r>
              <w:rPr>
                <w:rFonts w:hint="eastAsia" w:ascii="Times New Roman" w:eastAsia="宋体"/>
                <w:color w:val="FF0000"/>
                <w:kern w:val="2"/>
                <w:sz w:val="21"/>
              </w:rPr>
              <w:t>环境质量标准和污染物排放（控制）标准中实施中停止执行，方法见HJ491-2019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300" w:lineRule="exact"/>
              <w:ind w:right="44" w:rightChars="21"/>
              <w:jc w:val="center"/>
              <w:rPr>
                <w:color w:val="000000" w:themeColor="text1"/>
                <w:szCs w:val="21"/>
                <w:vertAlign w:val="subscript"/>
              </w:rPr>
            </w:pPr>
          </w:p>
        </w:tc>
        <w:tc>
          <w:tcPr>
            <w:tcW w:w="3975" w:type="dxa"/>
            <w:vAlign w:val="center"/>
          </w:tcPr>
          <w:p>
            <w:pPr>
              <w:spacing w:line="240" w:lineRule="exact"/>
              <w:rPr>
                <w:bCs/>
                <w:color w:val="000000" w:themeColor="text1"/>
                <w:szCs w:val="21"/>
              </w:rPr>
            </w:pPr>
            <w:r>
              <w:rPr>
                <w:color w:val="000000" w:themeColor="text1"/>
                <w:szCs w:val="21"/>
              </w:rPr>
              <w:t>危险废物鉴别标准  浸出毒性鉴别 金属元素的测定 石墨炉原子吸收光谱法GB5085.3-2007附录C</w:t>
            </w:r>
          </w:p>
        </w:tc>
        <w:tc>
          <w:tcPr>
            <w:tcW w:w="6941" w:type="dxa"/>
            <w:vAlign w:val="center"/>
          </w:tcPr>
          <w:p>
            <w:pPr>
              <w:autoSpaceDE w:val="0"/>
              <w:autoSpaceDN w:val="0"/>
              <w:spacing w:line="240" w:lineRule="exact"/>
              <w:jc w:val="center"/>
              <w:rPr>
                <w:color w:val="000000" w:themeColor="text1"/>
                <w:szCs w:val="21"/>
              </w:rPr>
            </w:pPr>
            <w:r>
              <w:rPr>
                <w:rFonts w:hint="eastAsia"/>
                <w:color w:val="000000" w:themeColor="text1"/>
                <w:szCs w:val="21"/>
              </w:rPr>
              <w:t>限值：100mg/L，</w:t>
            </w:r>
            <w:r>
              <w:rPr>
                <w:rFonts w:hint="eastAsia"/>
                <w:color w:val="000000" w:themeColor="text1"/>
              </w:rPr>
              <w:t>检出限：0.005</w:t>
            </w:r>
            <w:r>
              <w:rPr>
                <w:color w:val="000000" w:themeColor="text1"/>
              </w:rPr>
              <w:t>μ</w:t>
            </w:r>
            <w:r>
              <w:rPr>
                <w:rFonts w:hint="eastAsia"/>
                <w:color w:val="000000" w:themeColor="text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300" w:lineRule="exact"/>
              <w:ind w:right="44" w:rightChars="21"/>
              <w:jc w:val="center"/>
              <w:rPr>
                <w:color w:val="000000" w:themeColor="text1"/>
                <w:szCs w:val="21"/>
                <w:vertAlign w:val="subscript"/>
              </w:rPr>
            </w:pPr>
          </w:p>
        </w:tc>
        <w:tc>
          <w:tcPr>
            <w:tcW w:w="3975" w:type="dxa"/>
            <w:vAlign w:val="center"/>
          </w:tcPr>
          <w:p>
            <w:pPr>
              <w:spacing w:line="240" w:lineRule="exact"/>
              <w:rPr>
                <w:bCs/>
                <w:color w:val="000000" w:themeColor="text1"/>
                <w:szCs w:val="21"/>
              </w:rPr>
            </w:pPr>
            <w:r>
              <w:rPr>
                <w:color w:val="000000" w:themeColor="text1"/>
                <w:szCs w:val="21"/>
              </w:rPr>
              <w:t>危险废物鉴别标准  浸出毒性鉴别 金属元素的测定 火焰原子吸收光谱法GB5085.3-2007附录D</w:t>
            </w:r>
          </w:p>
        </w:tc>
        <w:tc>
          <w:tcPr>
            <w:tcW w:w="6941" w:type="dxa"/>
            <w:vAlign w:val="center"/>
          </w:tcPr>
          <w:p>
            <w:pPr>
              <w:spacing w:line="240" w:lineRule="exact"/>
              <w:jc w:val="center"/>
              <w:rPr>
                <w:color w:val="000000" w:themeColor="text1"/>
                <w:szCs w:val="21"/>
              </w:rPr>
            </w:pPr>
            <w:r>
              <w:rPr>
                <w:rFonts w:hint="eastAsia"/>
                <w:color w:val="000000" w:themeColor="text1"/>
                <w:szCs w:val="21"/>
              </w:rPr>
              <w:t>限值：100mg/L，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300" w:lineRule="exact"/>
              <w:ind w:right="44" w:rightChars="21"/>
              <w:jc w:val="center"/>
              <w:rPr>
                <w:color w:val="000000" w:themeColor="text1"/>
                <w:szCs w:val="21"/>
                <w:vertAlign w:val="subscript"/>
              </w:rPr>
            </w:pPr>
          </w:p>
        </w:tc>
        <w:tc>
          <w:tcPr>
            <w:tcW w:w="3975" w:type="dxa"/>
            <w:vAlign w:val="center"/>
          </w:tcPr>
          <w:p>
            <w:pPr>
              <w:adjustRightInd w:val="0"/>
              <w:snapToGrid w:val="0"/>
              <w:spacing w:line="240" w:lineRule="exact"/>
              <w:rPr>
                <w:color w:val="FF0000"/>
                <w:szCs w:val="21"/>
              </w:rPr>
            </w:pPr>
            <w:r>
              <w:rPr>
                <w:color w:val="FF0000"/>
                <w:szCs w:val="21"/>
              </w:rPr>
              <w:t xml:space="preserve">固体废物 铜、锌、铅、镉的测定 </w:t>
            </w:r>
          </w:p>
          <w:p>
            <w:pPr>
              <w:adjustRightInd w:val="0"/>
              <w:snapToGrid w:val="0"/>
              <w:spacing w:line="240" w:lineRule="exact"/>
              <w:rPr>
                <w:bCs/>
                <w:color w:val="FF0000"/>
                <w:szCs w:val="21"/>
              </w:rPr>
            </w:pPr>
            <w:r>
              <w:rPr>
                <w:color w:val="FF0000"/>
                <w:szCs w:val="21"/>
              </w:rPr>
              <w:t>原子吸收分光光度法 GB/T15555.2-1995</w:t>
            </w:r>
          </w:p>
        </w:tc>
        <w:tc>
          <w:tcPr>
            <w:tcW w:w="6941" w:type="dxa"/>
            <w:vAlign w:val="center"/>
          </w:tcPr>
          <w:p>
            <w:pPr>
              <w:spacing w:line="240" w:lineRule="exact"/>
              <w:jc w:val="left"/>
              <w:rPr>
                <w:color w:val="FF0000"/>
                <w:szCs w:val="21"/>
              </w:rPr>
            </w:pPr>
            <w:r>
              <w:rPr>
                <w:rFonts w:hint="eastAsia"/>
                <w:color w:val="FF0000"/>
                <w:szCs w:val="21"/>
              </w:rPr>
              <w:t>作废</w:t>
            </w:r>
            <w:r>
              <w:rPr>
                <w:rFonts w:hint="eastAsia"/>
                <w:color w:val="FF0000"/>
              </w:rPr>
              <w:t>（2017年12月15日）《固体废物 铅、锌和隔的测定 火焰原子吸收分光光度法》HJ786-2016。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spacing w:line="360" w:lineRule="exact"/>
              <w:jc w:val="center"/>
              <w:rPr>
                <w:color w:val="000000" w:themeColor="text1"/>
                <w:szCs w:val="21"/>
              </w:rPr>
            </w:pPr>
            <w:r>
              <w:rPr>
                <w:color w:val="000000" w:themeColor="text1"/>
                <w:szCs w:val="21"/>
              </w:rPr>
              <w:t>3.16</w:t>
            </w:r>
          </w:p>
        </w:tc>
        <w:tc>
          <w:tcPr>
            <w:tcW w:w="1185" w:type="dxa"/>
            <w:vMerge w:val="restart"/>
            <w:vAlign w:val="center"/>
          </w:tcPr>
          <w:p>
            <w:pPr>
              <w:spacing w:line="300" w:lineRule="exact"/>
              <w:ind w:right="44" w:rightChars="21"/>
              <w:jc w:val="center"/>
              <w:rPr>
                <w:color w:val="000000" w:themeColor="text1"/>
                <w:szCs w:val="21"/>
                <w:vertAlign w:val="subscript"/>
              </w:rPr>
            </w:pPr>
            <w:r>
              <w:rPr>
                <w:color w:val="000000" w:themeColor="text1"/>
                <w:szCs w:val="21"/>
              </w:rPr>
              <w:t>铅</w:t>
            </w:r>
          </w:p>
        </w:tc>
        <w:tc>
          <w:tcPr>
            <w:tcW w:w="3975" w:type="dxa"/>
            <w:vAlign w:val="center"/>
          </w:tcPr>
          <w:p>
            <w:pPr>
              <w:adjustRightInd w:val="0"/>
              <w:snapToGrid w:val="0"/>
              <w:spacing w:line="240" w:lineRule="exact"/>
              <w:rPr>
                <w:color w:val="FF0000"/>
                <w:szCs w:val="21"/>
              </w:rPr>
            </w:pPr>
            <w:r>
              <w:rPr>
                <w:color w:val="FF0000"/>
                <w:szCs w:val="21"/>
              </w:rPr>
              <w:t xml:space="preserve">固体废物 铜、锌、铅、镉的测定  </w:t>
            </w:r>
          </w:p>
          <w:p>
            <w:pPr>
              <w:adjustRightInd w:val="0"/>
              <w:snapToGrid w:val="0"/>
              <w:spacing w:line="240" w:lineRule="exact"/>
              <w:rPr>
                <w:bCs/>
                <w:color w:val="000000" w:themeColor="text1"/>
                <w:szCs w:val="21"/>
              </w:rPr>
            </w:pPr>
            <w:r>
              <w:rPr>
                <w:color w:val="FF0000"/>
                <w:szCs w:val="21"/>
              </w:rPr>
              <w:t>原子吸收分光光度法 GB/T15555.2-1995</w:t>
            </w:r>
          </w:p>
        </w:tc>
        <w:tc>
          <w:tcPr>
            <w:tcW w:w="6941" w:type="dxa"/>
            <w:vAlign w:val="center"/>
          </w:tcPr>
          <w:p>
            <w:pPr>
              <w:adjustRightInd w:val="0"/>
              <w:snapToGrid w:val="0"/>
              <w:spacing w:line="240" w:lineRule="exact"/>
              <w:rPr>
                <w:color w:val="000000" w:themeColor="text1"/>
                <w:szCs w:val="21"/>
              </w:rPr>
            </w:pPr>
            <w:r>
              <w:rPr>
                <w:rFonts w:hint="eastAsia"/>
                <w:color w:val="FF0000"/>
                <w:szCs w:val="21"/>
              </w:rPr>
              <w:t>作废（2017年12月15日）</w:t>
            </w:r>
            <w:r>
              <w:rPr>
                <w:rFonts w:hint="eastAsia"/>
                <w:szCs w:val="21"/>
              </w:rPr>
              <w:t>《</w:t>
            </w:r>
            <w:r>
              <w:rPr>
                <w:rFonts w:hint="eastAsia"/>
              </w:rPr>
              <w:t>固体废物 铅、锌和隔的测定 火焰原子吸收分光光度法</w:t>
            </w:r>
            <w:r>
              <w:rPr>
                <w:rFonts w:hint="eastAsia"/>
                <w:szCs w:val="21"/>
              </w:rPr>
              <w:t>》</w:t>
            </w:r>
            <w:r>
              <w:rPr>
                <w:rFonts w:hint="eastAsia"/>
              </w:rPr>
              <w:t>HJ 786-2016、</w:t>
            </w:r>
            <w:r>
              <w:rPr>
                <w:rFonts w:hint="eastAsia"/>
                <w:szCs w:val="21"/>
              </w:rPr>
              <w:t>《</w:t>
            </w:r>
            <w:r>
              <w:fldChar w:fldCharType="begin"/>
            </w:r>
            <w:r>
              <w:instrText xml:space="preserve"> HYPERLINK "http://www.mee.gov.cn/ywgz/fgbz/bz/bzwb/jcffbz/201604/W020160405402481374104.pdf" </w:instrText>
            </w:r>
            <w:r>
              <w:fldChar w:fldCharType="separate"/>
            </w:r>
            <w:r>
              <w:rPr>
                <w:rFonts w:hint="eastAsia"/>
                <w:szCs w:val="21"/>
              </w:rPr>
              <w:t>固体废物 铅和镉的测定 石墨炉原子吸收分光光度法</w:t>
            </w:r>
            <w:r>
              <w:rPr>
                <w:rFonts w:hint="eastAsia"/>
                <w:szCs w:val="21"/>
              </w:rPr>
              <w:fldChar w:fldCharType="end"/>
            </w:r>
            <w:r>
              <w:rPr>
                <w:rFonts w:hint="eastAsia"/>
                <w:szCs w:val="21"/>
              </w:rPr>
              <w:t>》HJ 787-2016。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240" w:lineRule="exact"/>
              <w:ind w:right="44" w:rightChars="21"/>
              <w:jc w:val="center"/>
              <w:rPr>
                <w:color w:val="000000" w:themeColor="text1"/>
                <w:szCs w:val="21"/>
                <w:vertAlign w:val="subscript"/>
              </w:rPr>
            </w:pPr>
          </w:p>
        </w:tc>
        <w:tc>
          <w:tcPr>
            <w:tcW w:w="3975" w:type="dxa"/>
            <w:vAlign w:val="center"/>
          </w:tcPr>
          <w:p>
            <w:pPr>
              <w:spacing w:line="240" w:lineRule="exact"/>
              <w:rPr>
                <w:bCs/>
                <w:color w:val="000000" w:themeColor="text1"/>
                <w:szCs w:val="21"/>
              </w:rPr>
            </w:pPr>
            <w:r>
              <w:rPr>
                <w:color w:val="000000" w:themeColor="text1"/>
                <w:szCs w:val="21"/>
              </w:rPr>
              <w:t>危险废物鉴别标准  浸出毒性鉴别 金属元素的测定 石墨炉原子吸收光谱法GB5085.3-2007附录C</w:t>
            </w:r>
          </w:p>
        </w:tc>
        <w:tc>
          <w:tcPr>
            <w:tcW w:w="6941" w:type="dxa"/>
            <w:vAlign w:val="center"/>
          </w:tcPr>
          <w:p>
            <w:pPr>
              <w:autoSpaceDE w:val="0"/>
              <w:autoSpaceDN w:val="0"/>
              <w:spacing w:line="240" w:lineRule="exact"/>
              <w:jc w:val="center"/>
              <w:rPr>
                <w:color w:val="000000" w:themeColor="text1"/>
                <w:szCs w:val="21"/>
              </w:rPr>
            </w:pPr>
            <w:r>
              <w:rPr>
                <w:rFonts w:hint="eastAsia"/>
                <w:color w:val="000000" w:themeColor="text1"/>
                <w:szCs w:val="21"/>
              </w:rPr>
              <w:t>限值：5mg/L,</w:t>
            </w:r>
            <w:r>
              <w:rPr>
                <w:rFonts w:hint="eastAsia"/>
                <w:color w:val="000000" w:themeColor="text1"/>
              </w:rPr>
              <w:t>检出限：1</w:t>
            </w:r>
            <w:r>
              <w:rPr>
                <w:color w:val="000000" w:themeColor="text1"/>
              </w:rPr>
              <w:t>μ</w:t>
            </w:r>
            <w:r>
              <w:rPr>
                <w:rFonts w:hint="eastAsia"/>
                <w:color w:val="000000" w:themeColor="text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240" w:lineRule="exact"/>
              <w:ind w:right="44" w:rightChars="21"/>
              <w:jc w:val="center"/>
              <w:rPr>
                <w:color w:val="000000" w:themeColor="text1"/>
                <w:szCs w:val="21"/>
                <w:vertAlign w:val="subscript"/>
              </w:rPr>
            </w:pPr>
          </w:p>
        </w:tc>
        <w:tc>
          <w:tcPr>
            <w:tcW w:w="3975" w:type="dxa"/>
            <w:vAlign w:val="center"/>
          </w:tcPr>
          <w:p>
            <w:pPr>
              <w:spacing w:line="240" w:lineRule="exact"/>
              <w:rPr>
                <w:bCs/>
                <w:color w:val="000000" w:themeColor="text1"/>
                <w:szCs w:val="21"/>
              </w:rPr>
            </w:pPr>
            <w:r>
              <w:rPr>
                <w:color w:val="000000" w:themeColor="text1"/>
                <w:szCs w:val="21"/>
              </w:rPr>
              <w:t>危险废物鉴别标准  浸出毒性鉴别金属元素的测定 火焰原子吸收光谱法GB5085.3-2007附录D</w:t>
            </w:r>
          </w:p>
        </w:tc>
        <w:tc>
          <w:tcPr>
            <w:tcW w:w="6941" w:type="dxa"/>
            <w:vAlign w:val="center"/>
          </w:tcPr>
          <w:p>
            <w:pPr>
              <w:pStyle w:val="3"/>
              <w:spacing w:line="240" w:lineRule="exact"/>
              <w:rPr>
                <w:rFonts w:ascii="Times New Roman" w:eastAsia="宋体"/>
                <w:color w:val="000000" w:themeColor="text1"/>
                <w:sz w:val="21"/>
              </w:rPr>
            </w:pPr>
            <w:r>
              <w:rPr>
                <w:rFonts w:hint="eastAsia" w:ascii="Times New Roman" w:eastAsia="宋体"/>
                <w:color w:val="000000" w:themeColor="text1"/>
                <w:sz w:val="21"/>
              </w:rPr>
              <w:t>限值：5mg/L，</w:t>
            </w:r>
            <w:r>
              <w:rPr>
                <w:rFonts w:hint="eastAsia" w:ascii="Times New Roman" w:eastAsia="宋体"/>
                <w:color w:val="000000" w:themeColor="text1"/>
                <w:kern w:val="2"/>
                <w:sz w:val="21"/>
              </w:rPr>
              <w:t>检</w:t>
            </w:r>
            <w:r>
              <w:rPr>
                <w:rFonts w:hint="eastAsia" w:ascii="Times New Roman" w:eastAsia="宋体"/>
                <w:color w:val="000000" w:themeColor="text1"/>
                <w:sz w:val="21"/>
              </w:rPr>
              <w:t>出限：0.1mg/L。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300" w:lineRule="exact"/>
              <w:ind w:right="44" w:rightChars="21"/>
              <w:jc w:val="center"/>
              <w:rPr>
                <w:color w:val="000000" w:themeColor="text1"/>
                <w:szCs w:val="21"/>
                <w:vertAlign w:val="subscript"/>
              </w:rPr>
            </w:pPr>
          </w:p>
        </w:tc>
        <w:tc>
          <w:tcPr>
            <w:tcW w:w="3975" w:type="dxa"/>
            <w:vAlign w:val="center"/>
          </w:tcPr>
          <w:p>
            <w:pPr>
              <w:spacing w:line="240" w:lineRule="exact"/>
              <w:rPr>
                <w:bCs/>
                <w:color w:val="000000" w:themeColor="text1"/>
                <w:szCs w:val="21"/>
              </w:rPr>
            </w:pPr>
            <w:r>
              <w:rPr>
                <w:color w:val="000000" w:themeColor="text1"/>
                <w:szCs w:val="21"/>
              </w:rPr>
              <w:t>土壤质量  铅、镉的测定 石墨炉原子吸收分光光度 GB/T17141-1997</w:t>
            </w:r>
          </w:p>
        </w:tc>
        <w:tc>
          <w:tcPr>
            <w:tcW w:w="6941" w:type="dxa"/>
            <w:vAlign w:val="center"/>
          </w:tcPr>
          <w:p>
            <w:pPr>
              <w:autoSpaceDE w:val="0"/>
              <w:autoSpaceDN w:val="0"/>
              <w:spacing w:line="240" w:lineRule="exact"/>
              <w:jc w:val="center"/>
              <w:rPr>
                <w:color w:val="000000" w:themeColor="text1"/>
                <w:szCs w:val="21"/>
              </w:rPr>
            </w:pPr>
            <w:r>
              <w:rPr>
                <w:rFonts w:hint="eastAsia"/>
                <w:color w:val="000000" w:themeColor="text1"/>
                <w:szCs w:val="21"/>
              </w:rPr>
              <w:t>检出限：铅：0.1mg/kg，镉0.01mg/kg。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2" w:type="dxa"/>
            <w:vMerge w:val="restart"/>
            <w:vAlign w:val="center"/>
          </w:tcPr>
          <w:p>
            <w:pPr>
              <w:pStyle w:val="4"/>
              <w:snapToGrid w:val="0"/>
              <w:spacing w:before="0" w:beforeAutospacing="0" w:after="0" w:afterAutospacing="0"/>
              <w:jc w:val="center"/>
              <w:rPr>
                <w:rFonts w:ascii="Times New Roman" w:hAnsi="Times New Roman"/>
                <w:b/>
                <w:color w:val="000000" w:themeColor="text1"/>
                <w:kern w:val="2"/>
                <w:sz w:val="21"/>
                <w:szCs w:val="21"/>
              </w:rPr>
            </w:pPr>
            <w:r>
              <w:rPr>
                <w:rFonts w:ascii="Times New Roman" w:hAnsi="Times New Roman"/>
                <w:b/>
                <w:color w:val="000000" w:themeColor="text1"/>
                <w:kern w:val="2"/>
                <w:sz w:val="21"/>
                <w:szCs w:val="21"/>
              </w:rPr>
              <w:t>3</w:t>
            </w:r>
          </w:p>
        </w:tc>
        <w:tc>
          <w:tcPr>
            <w:tcW w:w="975" w:type="dxa"/>
            <w:vMerge w:val="restart"/>
            <w:vAlign w:val="center"/>
          </w:tcPr>
          <w:p>
            <w:pPr>
              <w:pStyle w:val="4"/>
              <w:snapToGrid w:val="0"/>
              <w:spacing w:before="0" w:beforeAutospacing="0" w:after="0" w:afterAutospacing="0"/>
              <w:jc w:val="center"/>
              <w:rPr>
                <w:rFonts w:ascii="Times New Roman" w:hAnsi="Times New Roman"/>
                <w:b/>
                <w:color w:val="000000" w:themeColor="text1"/>
                <w:sz w:val="21"/>
                <w:szCs w:val="21"/>
              </w:rPr>
            </w:pPr>
            <w:r>
              <w:rPr>
                <w:rFonts w:ascii="Times New Roman" w:hAnsi="Times New Roman"/>
                <w:b/>
                <w:color w:val="000000" w:themeColor="text1"/>
                <w:sz w:val="21"/>
                <w:szCs w:val="21"/>
              </w:rPr>
              <w:t>土壤和固废</w:t>
            </w:r>
          </w:p>
        </w:tc>
        <w:tc>
          <w:tcPr>
            <w:tcW w:w="750" w:type="dxa"/>
            <w:vMerge w:val="restart"/>
            <w:vAlign w:val="center"/>
          </w:tcPr>
          <w:p>
            <w:pPr>
              <w:spacing w:line="360" w:lineRule="exact"/>
              <w:jc w:val="center"/>
              <w:rPr>
                <w:color w:val="000000" w:themeColor="text1"/>
                <w:szCs w:val="21"/>
              </w:rPr>
            </w:pPr>
            <w:r>
              <w:rPr>
                <w:color w:val="000000" w:themeColor="text1"/>
                <w:szCs w:val="21"/>
              </w:rPr>
              <w:t>3.17</w:t>
            </w:r>
          </w:p>
        </w:tc>
        <w:tc>
          <w:tcPr>
            <w:tcW w:w="1185" w:type="dxa"/>
            <w:vMerge w:val="restart"/>
            <w:vAlign w:val="center"/>
          </w:tcPr>
          <w:p>
            <w:pPr>
              <w:spacing w:line="300" w:lineRule="exact"/>
              <w:ind w:right="44" w:rightChars="21"/>
              <w:jc w:val="center"/>
              <w:rPr>
                <w:color w:val="000000" w:themeColor="text1"/>
                <w:szCs w:val="21"/>
                <w:vertAlign w:val="subscript"/>
              </w:rPr>
            </w:pPr>
            <w:r>
              <w:rPr>
                <w:color w:val="000000" w:themeColor="text1"/>
                <w:szCs w:val="21"/>
              </w:rPr>
              <w:t>镍</w:t>
            </w:r>
          </w:p>
        </w:tc>
        <w:tc>
          <w:tcPr>
            <w:tcW w:w="3975" w:type="dxa"/>
            <w:vAlign w:val="center"/>
          </w:tcPr>
          <w:p>
            <w:pPr>
              <w:spacing w:line="240" w:lineRule="exact"/>
              <w:rPr>
                <w:bCs/>
                <w:color w:val="FF0000"/>
                <w:szCs w:val="21"/>
              </w:rPr>
            </w:pPr>
            <w:r>
              <w:rPr>
                <w:color w:val="FF0000"/>
                <w:szCs w:val="21"/>
              </w:rPr>
              <w:t>土壤质量 镍的测定火焰原子吸收分光光度法GB/T17139-1997</w:t>
            </w:r>
          </w:p>
        </w:tc>
        <w:tc>
          <w:tcPr>
            <w:tcW w:w="6941" w:type="dxa"/>
            <w:vAlign w:val="center"/>
          </w:tcPr>
          <w:p>
            <w:pPr>
              <w:spacing w:line="240" w:lineRule="exact"/>
              <w:jc w:val="left"/>
              <w:rPr>
                <w:color w:val="FF0000"/>
                <w:szCs w:val="21"/>
              </w:rPr>
            </w:pPr>
            <w:r>
              <w:rPr>
                <w:rFonts w:hint="eastAsia"/>
                <w:color w:val="FF0000"/>
              </w:rPr>
              <w:t>环境质量标准和污染物排放（控制）标准中实施中停止执行</w:t>
            </w:r>
            <w:r>
              <w:rPr>
                <w:rFonts w:hint="eastAsia"/>
                <w:color w:val="FF0000"/>
                <w:szCs w:val="21"/>
              </w:rPr>
              <w:t>，方法见HJ491-2019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300" w:lineRule="exact"/>
              <w:ind w:right="44" w:rightChars="21"/>
              <w:jc w:val="center"/>
              <w:rPr>
                <w:color w:val="000000" w:themeColor="text1"/>
                <w:szCs w:val="21"/>
                <w:vertAlign w:val="subscript"/>
              </w:rPr>
            </w:pPr>
          </w:p>
        </w:tc>
        <w:tc>
          <w:tcPr>
            <w:tcW w:w="3975" w:type="dxa"/>
            <w:vAlign w:val="center"/>
          </w:tcPr>
          <w:p>
            <w:pPr>
              <w:spacing w:line="240" w:lineRule="exact"/>
              <w:rPr>
                <w:color w:val="FF0000"/>
                <w:szCs w:val="21"/>
              </w:rPr>
            </w:pPr>
            <w:r>
              <w:rPr>
                <w:color w:val="FF0000"/>
                <w:szCs w:val="21"/>
              </w:rPr>
              <w:t>固体废物 镍的测定  直接吸入火焰原子吸收分光光度法 GB/T15555.9-1995</w:t>
            </w:r>
          </w:p>
        </w:tc>
        <w:tc>
          <w:tcPr>
            <w:tcW w:w="6941" w:type="dxa"/>
            <w:vAlign w:val="center"/>
          </w:tcPr>
          <w:p>
            <w:pPr>
              <w:spacing w:line="240" w:lineRule="exact"/>
              <w:jc w:val="left"/>
              <w:rPr>
                <w:color w:val="FF0000"/>
                <w:szCs w:val="21"/>
              </w:rPr>
            </w:pPr>
            <w:r>
              <w:rPr>
                <w:rFonts w:hint="eastAsia"/>
                <w:color w:val="FF0000"/>
                <w:szCs w:val="21"/>
              </w:rPr>
              <w:t>作废</w:t>
            </w:r>
            <w:r>
              <w:rPr>
                <w:rFonts w:hint="eastAsia"/>
                <w:color w:val="FF0000"/>
              </w:rPr>
              <w:t>（2017年12月15日）</w:t>
            </w:r>
            <w:r>
              <w:rPr>
                <w:rFonts w:hint="eastAsia"/>
                <w:szCs w:val="21"/>
              </w:rPr>
              <w:t>《固体废物 镍和铜的测定火焰原子吸收分光光度法》HJ 751-2015，《固体废物 铍、镍、铜和钼的测定 石墨炉原子吸收分光光度法》HJ 752-2015。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300" w:lineRule="exact"/>
              <w:ind w:right="44" w:rightChars="21"/>
              <w:jc w:val="center"/>
              <w:rPr>
                <w:color w:val="000000" w:themeColor="text1"/>
                <w:szCs w:val="21"/>
                <w:vertAlign w:val="subscript"/>
              </w:rPr>
            </w:pPr>
          </w:p>
        </w:tc>
        <w:tc>
          <w:tcPr>
            <w:tcW w:w="3975" w:type="dxa"/>
            <w:vAlign w:val="center"/>
          </w:tcPr>
          <w:p>
            <w:pPr>
              <w:spacing w:line="240" w:lineRule="exact"/>
              <w:rPr>
                <w:color w:val="000000" w:themeColor="text1"/>
                <w:szCs w:val="21"/>
              </w:rPr>
            </w:pPr>
            <w:r>
              <w:rPr>
                <w:color w:val="000000" w:themeColor="text1"/>
                <w:szCs w:val="21"/>
              </w:rPr>
              <w:t>危险废物鉴别标准  浸出毒性鉴别 金属元素的测定 火焰原子吸收光谱法GB/T5085.3-2007附录D</w:t>
            </w:r>
          </w:p>
        </w:tc>
        <w:tc>
          <w:tcPr>
            <w:tcW w:w="6941" w:type="dxa"/>
            <w:vAlign w:val="center"/>
          </w:tcPr>
          <w:p>
            <w:pPr>
              <w:pStyle w:val="3"/>
              <w:spacing w:line="240" w:lineRule="exact"/>
              <w:rPr>
                <w:rFonts w:ascii="Times New Roman" w:eastAsia="宋体"/>
                <w:color w:val="000000" w:themeColor="text1"/>
                <w:sz w:val="21"/>
              </w:rPr>
            </w:pPr>
            <w:r>
              <w:rPr>
                <w:rFonts w:hint="eastAsia" w:ascii="Times New Roman" w:eastAsia="宋体"/>
                <w:color w:val="000000" w:themeColor="text1"/>
                <w:sz w:val="21"/>
              </w:rPr>
              <w:t>限值：5mg/L，</w:t>
            </w:r>
            <w:r>
              <w:rPr>
                <w:rFonts w:hint="eastAsia" w:ascii="Times New Roman" w:eastAsia="宋体"/>
                <w:color w:val="000000" w:themeColor="text1"/>
                <w:kern w:val="2"/>
                <w:sz w:val="21"/>
              </w:rPr>
              <w:t>检</w:t>
            </w:r>
            <w:r>
              <w:rPr>
                <w:rFonts w:hint="eastAsia" w:ascii="Times New Roman" w:eastAsia="宋体"/>
                <w:color w:val="000000" w:themeColor="text1"/>
                <w:sz w:val="21"/>
              </w:rPr>
              <w:t>出限：0.04mg/L。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3.18</w:t>
            </w:r>
          </w:p>
        </w:tc>
        <w:tc>
          <w:tcPr>
            <w:tcW w:w="1185" w:type="dxa"/>
            <w:vAlign w:val="center"/>
          </w:tcPr>
          <w:p>
            <w:pPr>
              <w:widowControl/>
              <w:snapToGrid w:val="0"/>
              <w:spacing w:line="320" w:lineRule="exact"/>
              <w:jc w:val="center"/>
              <w:rPr>
                <w:color w:val="000000" w:themeColor="text1"/>
                <w:szCs w:val="21"/>
                <w:vertAlign w:val="subscript"/>
              </w:rPr>
            </w:pPr>
            <w:r>
              <w:rPr>
                <w:color w:val="000000" w:themeColor="text1"/>
                <w:szCs w:val="21"/>
              </w:rPr>
              <w:t>总铍</w:t>
            </w:r>
          </w:p>
        </w:tc>
        <w:tc>
          <w:tcPr>
            <w:tcW w:w="3975" w:type="dxa"/>
            <w:vAlign w:val="center"/>
          </w:tcPr>
          <w:p>
            <w:pPr>
              <w:spacing w:line="240" w:lineRule="exact"/>
              <w:rPr>
                <w:color w:val="000000" w:themeColor="text1"/>
                <w:szCs w:val="21"/>
              </w:rPr>
            </w:pPr>
            <w:r>
              <w:rPr>
                <w:color w:val="000000" w:themeColor="text1"/>
                <w:szCs w:val="21"/>
              </w:rPr>
              <w:t>危险废物鉴别标准  浸出毒性鉴别 金属元素的测定 火焰原子吸收光谱法GB5085.3-2007附录D</w:t>
            </w:r>
          </w:p>
        </w:tc>
        <w:tc>
          <w:tcPr>
            <w:tcW w:w="6941" w:type="dxa"/>
            <w:vAlign w:val="center"/>
          </w:tcPr>
          <w:p>
            <w:pPr>
              <w:spacing w:line="240" w:lineRule="exact"/>
              <w:jc w:val="center"/>
              <w:rPr>
                <w:color w:val="000000" w:themeColor="text1"/>
                <w:szCs w:val="21"/>
              </w:rPr>
            </w:pPr>
            <w:r>
              <w:rPr>
                <w:rFonts w:hint="eastAsia"/>
                <w:color w:val="000000" w:themeColor="text1"/>
                <w:szCs w:val="21"/>
              </w:rPr>
              <w:t>限值：0.02mg/L，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3.19</w:t>
            </w:r>
          </w:p>
        </w:tc>
        <w:tc>
          <w:tcPr>
            <w:tcW w:w="1185" w:type="dxa"/>
            <w:vAlign w:val="center"/>
          </w:tcPr>
          <w:p>
            <w:pPr>
              <w:widowControl/>
              <w:snapToGrid w:val="0"/>
              <w:spacing w:line="320" w:lineRule="exact"/>
              <w:jc w:val="center"/>
              <w:rPr>
                <w:color w:val="000000" w:themeColor="text1"/>
                <w:szCs w:val="21"/>
                <w:vertAlign w:val="subscript"/>
              </w:rPr>
            </w:pPr>
            <w:r>
              <w:rPr>
                <w:color w:val="000000" w:themeColor="text1"/>
                <w:szCs w:val="21"/>
              </w:rPr>
              <w:t>总钡</w:t>
            </w:r>
          </w:p>
        </w:tc>
        <w:tc>
          <w:tcPr>
            <w:tcW w:w="3975" w:type="dxa"/>
            <w:vAlign w:val="center"/>
          </w:tcPr>
          <w:p>
            <w:pPr>
              <w:spacing w:line="240" w:lineRule="exact"/>
              <w:rPr>
                <w:color w:val="000000" w:themeColor="text1"/>
                <w:szCs w:val="21"/>
              </w:rPr>
            </w:pPr>
            <w:r>
              <w:rPr>
                <w:color w:val="000000" w:themeColor="text1"/>
                <w:szCs w:val="21"/>
              </w:rPr>
              <w:t>危险废物鉴别标准  浸出毒性鉴别 金属元素的测定 火焰原子吸收光谱法GB5085.3-2007附录D</w:t>
            </w:r>
          </w:p>
        </w:tc>
        <w:tc>
          <w:tcPr>
            <w:tcW w:w="6941" w:type="dxa"/>
            <w:vAlign w:val="center"/>
          </w:tcPr>
          <w:p>
            <w:pPr>
              <w:spacing w:line="240" w:lineRule="exact"/>
              <w:jc w:val="center"/>
              <w:rPr>
                <w:color w:val="000000" w:themeColor="text1"/>
                <w:highlight w:val="green"/>
              </w:rPr>
            </w:pPr>
            <w:r>
              <w:rPr>
                <w:rFonts w:hint="eastAsia"/>
                <w:color w:val="000000" w:themeColor="text1"/>
                <w:szCs w:val="21"/>
              </w:rPr>
              <w:t>限值：100mg/L，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spacing w:line="360" w:lineRule="exact"/>
              <w:jc w:val="center"/>
              <w:rPr>
                <w:color w:val="000000" w:themeColor="text1"/>
                <w:szCs w:val="21"/>
              </w:rPr>
            </w:pPr>
            <w:r>
              <w:rPr>
                <w:color w:val="000000" w:themeColor="text1"/>
                <w:szCs w:val="21"/>
              </w:rPr>
              <w:t>3.20</w:t>
            </w:r>
          </w:p>
        </w:tc>
        <w:tc>
          <w:tcPr>
            <w:tcW w:w="1185" w:type="dxa"/>
            <w:vMerge w:val="restart"/>
            <w:vAlign w:val="center"/>
          </w:tcPr>
          <w:p>
            <w:pPr>
              <w:spacing w:line="300" w:lineRule="exact"/>
              <w:ind w:right="44" w:rightChars="21"/>
              <w:jc w:val="center"/>
              <w:rPr>
                <w:color w:val="000000" w:themeColor="text1"/>
                <w:szCs w:val="21"/>
              </w:rPr>
            </w:pPr>
            <w:r>
              <w:rPr>
                <w:color w:val="000000" w:themeColor="text1"/>
                <w:szCs w:val="21"/>
              </w:rPr>
              <w:t>镉</w:t>
            </w:r>
          </w:p>
        </w:tc>
        <w:tc>
          <w:tcPr>
            <w:tcW w:w="3975" w:type="dxa"/>
            <w:vAlign w:val="center"/>
          </w:tcPr>
          <w:p>
            <w:pPr>
              <w:spacing w:line="240" w:lineRule="exact"/>
              <w:rPr>
                <w:bCs/>
                <w:color w:val="000000" w:themeColor="text1"/>
                <w:szCs w:val="21"/>
              </w:rPr>
            </w:pPr>
            <w:r>
              <w:rPr>
                <w:color w:val="000000" w:themeColor="text1"/>
                <w:szCs w:val="21"/>
              </w:rPr>
              <w:t>土壤质量  铅、镉的测定 石墨炉原子吸收分光光度法GB/T17141-1997</w:t>
            </w:r>
          </w:p>
        </w:tc>
        <w:tc>
          <w:tcPr>
            <w:tcW w:w="6941" w:type="dxa"/>
            <w:vAlign w:val="center"/>
          </w:tcPr>
          <w:p>
            <w:pPr>
              <w:spacing w:line="240" w:lineRule="exact"/>
              <w:jc w:val="center"/>
              <w:rPr>
                <w:color w:val="000000" w:themeColor="text1"/>
                <w:szCs w:val="21"/>
              </w:rPr>
            </w:pPr>
            <w:r>
              <w:rPr>
                <w:rFonts w:hint="eastAsia"/>
                <w:color w:val="000000" w:themeColor="text1"/>
                <w:szCs w:val="21"/>
              </w:rPr>
              <w:t>见铅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300" w:lineRule="exact"/>
              <w:ind w:right="44" w:rightChars="21"/>
              <w:jc w:val="center"/>
              <w:rPr>
                <w:color w:val="000000" w:themeColor="text1"/>
                <w:szCs w:val="21"/>
              </w:rPr>
            </w:pPr>
          </w:p>
        </w:tc>
        <w:tc>
          <w:tcPr>
            <w:tcW w:w="3975" w:type="dxa"/>
            <w:vAlign w:val="center"/>
          </w:tcPr>
          <w:p>
            <w:pPr>
              <w:spacing w:line="240" w:lineRule="exact"/>
              <w:rPr>
                <w:bCs/>
                <w:color w:val="000000" w:themeColor="text1"/>
                <w:szCs w:val="21"/>
              </w:rPr>
            </w:pPr>
            <w:r>
              <w:rPr>
                <w:color w:val="000000" w:themeColor="text1"/>
                <w:szCs w:val="21"/>
              </w:rPr>
              <w:t>危险废物鉴别标准  浸出毒性鉴别 金属元素的测定 石墨炉原子吸收光谱法GB5085.3-2007附录C</w:t>
            </w:r>
          </w:p>
        </w:tc>
        <w:tc>
          <w:tcPr>
            <w:tcW w:w="6941" w:type="dxa"/>
            <w:vAlign w:val="center"/>
          </w:tcPr>
          <w:p>
            <w:pPr>
              <w:spacing w:line="240" w:lineRule="exact"/>
              <w:jc w:val="center"/>
              <w:rPr>
                <w:color w:val="000000" w:themeColor="text1"/>
                <w:szCs w:val="21"/>
              </w:rPr>
            </w:pPr>
            <w:r>
              <w:rPr>
                <w:rFonts w:hint="eastAsia"/>
                <w:color w:val="000000" w:themeColor="text1"/>
                <w:szCs w:val="21"/>
              </w:rPr>
              <w:t>限值：1mg/L，检出限：0.2</w:t>
            </w:r>
            <w:r>
              <w:rPr>
                <w:color w:val="000000" w:themeColor="text1"/>
                <w:szCs w:val="21"/>
              </w:rPr>
              <w:t>μ</w:t>
            </w:r>
            <w:r>
              <w:rPr>
                <w:rFonts w:hint="eastAsia"/>
                <w:color w:val="000000" w:themeColor="text1"/>
                <w:szCs w:val="2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300" w:lineRule="exact"/>
              <w:ind w:right="44" w:rightChars="21"/>
              <w:jc w:val="center"/>
              <w:rPr>
                <w:color w:val="000000" w:themeColor="text1"/>
                <w:szCs w:val="21"/>
              </w:rPr>
            </w:pPr>
          </w:p>
        </w:tc>
        <w:tc>
          <w:tcPr>
            <w:tcW w:w="3975" w:type="dxa"/>
            <w:vAlign w:val="center"/>
          </w:tcPr>
          <w:p>
            <w:pPr>
              <w:spacing w:line="240" w:lineRule="exact"/>
              <w:rPr>
                <w:bCs/>
                <w:color w:val="000000" w:themeColor="text1"/>
                <w:szCs w:val="21"/>
              </w:rPr>
            </w:pPr>
            <w:r>
              <w:rPr>
                <w:color w:val="000000" w:themeColor="text1"/>
                <w:szCs w:val="21"/>
              </w:rPr>
              <w:t>危险废物鉴别标准  浸出毒性鉴别 金属元素的测定 火焰原子吸收光谱法GB5085.3-2007附录D</w:t>
            </w:r>
          </w:p>
        </w:tc>
        <w:tc>
          <w:tcPr>
            <w:tcW w:w="6941" w:type="dxa"/>
            <w:vAlign w:val="center"/>
          </w:tcPr>
          <w:p>
            <w:pPr>
              <w:spacing w:line="240" w:lineRule="exact"/>
              <w:jc w:val="center"/>
              <w:rPr>
                <w:color w:val="000000" w:themeColor="text1"/>
                <w:szCs w:val="21"/>
              </w:rPr>
            </w:pPr>
            <w:r>
              <w:rPr>
                <w:rFonts w:hint="eastAsia"/>
                <w:color w:val="000000" w:themeColor="text1"/>
                <w:szCs w:val="21"/>
              </w:rPr>
              <w:t>限值：1mg/L，检出限：0.005mg/L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260" w:lineRule="exact"/>
              <w:ind w:right="44" w:rightChars="21"/>
              <w:jc w:val="center"/>
              <w:rPr>
                <w:color w:val="000000" w:themeColor="text1"/>
                <w:szCs w:val="21"/>
              </w:rPr>
            </w:pPr>
          </w:p>
        </w:tc>
        <w:tc>
          <w:tcPr>
            <w:tcW w:w="3975" w:type="dxa"/>
            <w:vAlign w:val="center"/>
          </w:tcPr>
          <w:p>
            <w:pPr>
              <w:spacing w:line="240" w:lineRule="exact"/>
              <w:rPr>
                <w:color w:val="FF0000"/>
                <w:szCs w:val="21"/>
              </w:rPr>
            </w:pPr>
            <w:r>
              <w:rPr>
                <w:color w:val="FF0000"/>
                <w:szCs w:val="21"/>
              </w:rPr>
              <w:t xml:space="preserve">固体废物  铜、锌、铅、镉的测定  </w:t>
            </w:r>
          </w:p>
          <w:p>
            <w:pPr>
              <w:adjustRightInd w:val="0"/>
              <w:snapToGrid w:val="0"/>
              <w:spacing w:line="240" w:lineRule="exact"/>
              <w:rPr>
                <w:bCs/>
                <w:color w:val="000000" w:themeColor="text1"/>
                <w:szCs w:val="21"/>
              </w:rPr>
            </w:pPr>
            <w:r>
              <w:rPr>
                <w:color w:val="FF0000"/>
                <w:szCs w:val="21"/>
              </w:rPr>
              <w:t>原子吸收分光光度法 GB/T15555.2-1995</w:t>
            </w:r>
          </w:p>
        </w:tc>
        <w:tc>
          <w:tcPr>
            <w:tcW w:w="6941" w:type="dxa"/>
            <w:vAlign w:val="center"/>
          </w:tcPr>
          <w:p>
            <w:pPr>
              <w:spacing w:line="240" w:lineRule="exact"/>
              <w:jc w:val="left"/>
              <w:rPr>
                <w:color w:val="FF0000"/>
                <w:szCs w:val="21"/>
              </w:rPr>
            </w:pPr>
            <w:r>
              <w:rPr>
                <w:rFonts w:hint="eastAsia"/>
                <w:color w:val="FF0000"/>
                <w:szCs w:val="21"/>
              </w:rPr>
              <w:t>作废</w:t>
            </w:r>
            <w:r>
              <w:rPr>
                <w:rFonts w:hint="eastAsia"/>
                <w:color w:val="FF0000"/>
              </w:rPr>
              <w:t>（2017年12月15日）</w:t>
            </w:r>
            <w:r>
              <w:rPr>
                <w:rFonts w:hint="eastAsia"/>
                <w:szCs w:val="21"/>
              </w:rPr>
              <w:t>《</w:t>
            </w:r>
            <w:r>
              <w:rPr>
                <w:rFonts w:hint="eastAsia"/>
              </w:rPr>
              <w:t>固体废物 铅、锌和隔的测定 火焰原子吸收分光光度法</w:t>
            </w:r>
            <w:r>
              <w:rPr>
                <w:rFonts w:hint="eastAsia"/>
                <w:szCs w:val="21"/>
              </w:rPr>
              <w:t>》</w:t>
            </w:r>
            <w:r>
              <w:rPr>
                <w:rFonts w:hint="eastAsia"/>
              </w:rPr>
              <w:t>HJ 786-2016、</w:t>
            </w:r>
            <w:r>
              <w:rPr>
                <w:rFonts w:hint="eastAsia"/>
                <w:szCs w:val="21"/>
              </w:rPr>
              <w:t>《</w:t>
            </w:r>
            <w:r>
              <w:fldChar w:fldCharType="begin"/>
            </w:r>
            <w:r>
              <w:instrText xml:space="preserve"> HYPERLINK "http://www.mee.gov.cn/ywgz/fgbz/bz/bzwb/jcffbz/201604/W020160405402481374104.pdf" </w:instrText>
            </w:r>
            <w:r>
              <w:fldChar w:fldCharType="separate"/>
            </w:r>
            <w:r>
              <w:rPr>
                <w:rFonts w:hint="eastAsia"/>
                <w:szCs w:val="21"/>
              </w:rPr>
              <w:t>固体废物 铅和镉的测定 石墨炉原子吸收分光光度法</w:t>
            </w:r>
            <w:r>
              <w:rPr>
                <w:rFonts w:hint="eastAsia"/>
                <w:szCs w:val="21"/>
              </w:rPr>
              <w:fldChar w:fldCharType="end"/>
            </w:r>
            <w:r>
              <w:rPr>
                <w:rFonts w:hint="eastAsia"/>
                <w:szCs w:val="21"/>
              </w:rPr>
              <w:t>》HJ 787-2016。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02" w:type="dxa"/>
            <w:vMerge w:val="continue"/>
            <w:vAlign w:val="center"/>
          </w:tcPr>
          <w:p>
            <w:pPr>
              <w:pStyle w:val="4"/>
              <w:snapToGrid w:val="0"/>
              <w:spacing w:before="0" w:beforeAutospacing="0" w:after="0" w:afterAutospacing="0"/>
              <w:jc w:val="center"/>
              <w:rPr>
                <w:rFonts w:ascii="Times New Roman" w:hAnsi="Times New Roman"/>
                <w:b/>
                <w:color w:val="000000" w:themeColor="text1"/>
                <w:kern w:val="2"/>
                <w:sz w:val="21"/>
                <w:szCs w:val="21"/>
              </w:rPr>
            </w:pPr>
          </w:p>
        </w:tc>
        <w:tc>
          <w:tcPr>
            <w:tcW w:w="975" w:type="dxa"/>
            <w:vMerge w:val="continue"/>
            <w:vAlign w:val="center"/>
          </w:tcPr>
          <w:p>
            <w:pPr>
              <w:pStyle w:val="4"/>
              <w:snapToGrid w:val="0"/>
              <w:spacing w:before="0" w:beforeAutospacing="0" w:after="0" w:afterAutospacing="0"/>
              <w:jc w:val="center"/>
              <w:rPr>
                <w:rFonts w:ascii="Times New Roman" w:hAnsi="Times New Roman"/>
                <w:b/>
                <w:color w:val="000000" w:themeColor="text1"/>
                <w:sz w:val="21"/>
                <w:szCs w:val="21"/>
              </w:rPr>
            </w:pPr>
          </w:p>
        </w:tc>
        <w:tc>
          <w:tcPr>
            <w:tcW w:w="750" w:type="dxa"/>
            <w:vMerge w:val="restart"/>
            <w:vAlign w:val="center"/>
          </w:tcPr>
          <w:p>
            <w:pPr>
              <w:spacing w:line="360" w:lineRule="exact"/>
              <w:jc w:val="center"/>
              <w:rPr>
                <w:color w:val="000000" w:themeColor="text1"/>
                <w:szCs w:val="21"/>
              </w:rPr>
            </w:pPr>
            <w:r>
              <w:rPr>
                <w:color w:val="000000" w:themeColor="text1"/>
                <w:szCs w:val="21"/>
              </w:rPr>
              <w:t>3.21</w:t>
            </w:r>
          </w:p>
        </w:tc>
        <w:tc>
          <w:tcPr>
            <w:tcW w:w="1185" w:type="dxa"/>
            <w:vMerge w:val="restart"/>
            <w:vAlign w:val="center"/>
          </w:tcPr>
          <w:p>
            <w:pPr>
              <w:widowControl/>
              <w:snapToGrid w:val="0"/>
              <w:spacing w:line="360" w:lineRule="exact"/>
              <w:jc w:val="center"/>
              <w:rPr>
                <w:color w:val="000000" w:themeColor="text1"/>
                <w:szCs w:val="21"/>
              </w:rPr>
            </w:pPr>
            <w:r>
              <w:rPr>
                <w:color w:val="000000" w:themeColor="text1"/>
                <w:szCs w:val="21"/>
              </w:rPr>
              <w:t>总银</w:t>
            </w:r>
          </w:p>
        </w:tc>
        <w:tc>
          <w:tcPr>
            <w:tcW w:w="3975" w:type="dxa"/>
            <w:vAlign w:val="center"/>
          </w:tcPr>
          <w:p>
            <w:pPr>
              <w:spacing w:line="240" w:lineRule="exact"/>
              <w:rPr>
                <w:bCs/>
                <w:color w:val="000000" w:themeColor="text1"/>
                <w:szCs w:val="21"/>
              </w:rPr>
            </w:pPr>
            <w:r>
              <w:rPr>
                <w:color w:val="000000" w:themeColor="text1"/>
                <w:szCs w:val="21"/>
              </w:rPr>
              <w:t>危险废物鉴别标准  浸出毒性鉴别 金属元素的测定 火焰原子吸收光谱法GB5085.3-2007附录D</w:t>
            </w:r>
          </w:p>
        </w:tc>
        <w:tc>
          <w:tcPr>
            <w:tcW w:w="6941" w:type="dxa"/>
            <w:vAlign w:val="center"/>
          </w:tcPr>
          <w:p>
            <w:pPr>
              <w:spacing w:line="240" w:lineRule="exact"/>
              <w:jc w:val="center"/>
              <w:rPr>
                <w:color w:val="000000" w:themeColor="text1"/>
                <w:highlight w:val="green"/>
              </w:rPr>
            </w:pPr>
            <w:r>
              <w:rPr>
                <w:rFonts w:hint="eastAsia"/>
                <w:color w:val="000000" w:themeColor="text1"/>
                <w:szCs w:val="21"/>
              </w:rPr>
              <w:t>检出限：0.01mg/L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300" w:lineRule="exact"/>
              <w:ind w:right="44" w:rightChars="21"/>
              <w:jc w:val="center"/>
              <w:rPr>
                <w:color w:val="000000" w:themeColor="text1"/>
                <w:szCs w:val="21"/>
              </w:rPr>
            </w:pPr>
          </w:p>
        </w:tc>
        <w:tc>
          <w:tcPr>
            <w:tcW w:w="3975" w:type="dxa"/>
            <w:vAlign w:val="center"/>
          </w:tcPr>
          <w:p>
            <w:pPr>
              <w:spacing w:line="240" w:lineRule="exact"/>
              <w:rPr>
                <w:bCs/>
                <w:color w:val="000000" w:themeColor="text1"/>
                <w:szCs w:val="21"/>
              </w:rPr>
            </w:pPr>
            <w:r>
              <w:rPr>
                <w:color w:val="000000" w:themeColor="text1"/>
                <w:szCs w:val="21"/>
              </w:rPr>
              <w:t>危险废物鉴别标准  浸出毒性鉴别 金属元素的测定 石墨炉原子吸收光谱法GB5085.3-2007附录C</w:t>
            </w:r>
          </w:p>
        </w:tc>
        <w:tc>
          <w:tcPr>
            <w:tcW w:w="6941" w:type="dxa"/>
            <w:vAlign w:val="center"/>
          </w:tcPr>
          <w:p>
            <w:pPr>
              <w:autoSpaceDE w:val="0"/>
              <w:autoSpaceDN w:val="0"/>
              <w:spacing w:line="240" w:lineRule="exact"/>
              <w:jc w:val="center"/>
              <w:rPr>
                <w:color w:val="000000" w:themeColor="text1"/>
                <w:szCs w:val="21"/>
              </w:rPr>
            </w:pPr>
            <w:r>
              <w:rPr>
                <w:rFonts w:hint="eastAsia"/>
                <w:color w:val="000000" w:themeColor="text1"/>
                <w:szCs w:val="21"/>
              </w:rPr>
              <w:t>检出限：0.2</w:t>
            </w:r>
            <w:r>
              <w:rPr>
                <w:color w:val="000000" w:themeColor="text1"/>
                <w:szCs w:val="21"/>
              </w:rPr>
              <w:t>μ</w:t>
            </w:r>
            <w:r>
              <w:rPr>
                <w:rFonts w:hint="eastAsia"/>
                <w:color w:val="000000" w:themeColor="text1"/>
                <w:szCs w:val="21"/>
              </w:rPr>
              <w: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spacing w:line="360" w:lineRule="exact"/>
              <w:jc w:val="center"/>
              <w:rPr>
                <w:color w:val="000000" w:themeColor="text1"/>
                <w:szCs w:val="21"/>
              </w:rPr>
            </w:pPr>
            <w:r>
              <w:rPr>
                <w:color w:val="000000" w:themeColor="text1"/>
                <w:szCs w:val="21"/>
              </w:rPr>
              <w:t>3.22</w:t>
            </w:r>
          </w:p>
        </w:tc>
        <w:tc>
          <w:tcPr>
            <w:tcW w:w="1185" w:type="dxa"/>
            <w:vMerge w:val="restart"/>
            <w:vAlign w:val="center"/>
          </w:tcPr>
          <w:p>
            <w:pPr>
              <w:spacing w:line="280" w:lineRule="exact"/>
              <w:jc w:val="center"/>
              <w:rPr>
                <w:color w:val="000000" w:themeColor="text1"/>
                <w:szCs w:val="21"/>
              </w:rPr>
            </w:pPr>
            <w:r>
              <w:rPr>
                <w:color w:val="000000" w:themeColor="text1"/>
                <w:szCs w:val="21"/>
              </w:rPr>
              <w:t>有机质/有</w:t>
            </w:r>
          </w:p>
          <w:p>
            <w:pPr>
              <w:spacing w:line="280" w:lineRule="exact"/>
              <w:jc w:val="center"/>
              <w:rPr>
                <w:color w:val="000000" w:themeColor="text1"/>
                <w:szCs w:val="21"/>
              </w:rPr>
            </w:pPr>
            <w:r>
              <w:rPr>
                <w:color w:val="000000" w:themeColor="text1"/>
                <w:szCs w:val="21"/>
              </w:rPr>
              <w:t>机碳</w:t>
            </w:r>
          </w:p>
        </w:tc>
        <w:tc>
          <w:tcPr>
            <w:tcW w:w="3975" w:type="dxa"/>
            <w:vAlign w:val="center"/>
          </w:tcPr>
          <w:p>
            <w:pPr>
              <w:spacing w:line="240" w:lineRule="exact"/>
              <w:ind w:left="-113" w:leftChars="-54" w:right="-113" w:firstLine="159" w:firstLineChars="76"/>
              <w:rPr>
                <w:bCs/>
                <w:color w:val="000000" w:themeColor="text1"/>
                <w:szCs w:val="21"/>
              </w:rPr>
            </w:pPr>
            <w:r>
              <w:rPr>
                <w:color w:val="000000" w:themeColor="text1"/>
                <w:szCs w:val="21"/>
              </w:rPr>
              <w:t>土壤 土壤有机质测定法NY/T 1121.6-2006</w:t>
            </w:r>
          </w:p>
        </w:tc>
        <w:tc>
          <w:tcPr>
            <w:tcW w:w="6941" w:type="dxa"/>
            <w:vAlign w:val="center"/>
          </w:tcPr>
          <w:p>
            <w:pPr>
              <w:spacing w:line="240" w:lineRule="exact"/>
              <w:jc w:val="left"/>
              <w:rPr>
                <w:color w:val="000000" w:themeColor="text1"/>
                <w:szCs w:val="21"/>
              </w:rPr>
            </w:pPr>
            <w:r>
              <w:rPr>
                <w:rFonts w:hint="eastAsia"/>
                <w:color w:val="000000" w:themeColor="text1"/>
                <w:szCs w:val="21"/>
              </w:rPr>
              <w:t>适用于有机质含量在15%以下的土壤。平行测定结果算术平均值表示，保留三位有效数字。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pStyle w:val="2"/>
              <w:jc w:val="center"/>
              <w:rPr>
                <w:color w:val="000000" w:themeColor="text1"/>
                <w:szCs w:val="21"/>
              </w:rPr>
            </w:pPr>
          </w:p>
        </w:tc>
        <w:tc>
          <w:tcPr>
            <w:tcW w:w="1185" w:type="dxa"/>
            <w:vMerge w:val="continue"/>
            <w:vAlign w:val="center"/>
          </w:tcPr>
          <w:p>
            <w:pPr>
              <w:widowControl/>
              <w:jc w:val="center"/>
              <w:rPr>
                <w:color w:val="000000" w:themeColor="text1"/>
                <w:szCs w:val="21"/>
              </w:rPr>
            </w:pPr>
          </w:p>
        </w:tc>
        <w:tc>
          <w:tcPr>
            <w:tcW w:w="3975" w:type="dxa"/>
            <w:vAlign w:val="center"/>
          </w:tcPr>
          <w:p>
            <w:pPr>
              <w:spacing w:line="240" w:lineRule="exact"/>
              <w:rPr>
                <w:bCs/>
                <w:color w:val="000000" w:themeColor="text1"/>
                <w:szCs w:val="21"/>
              </w:rPr>
            </w:pPr>
            <w:r>
              <w:rPr>
                <w:color w:val="000000" w:themeColor="text1"/>
                <w:szCs w:val="21"/>
              </w:rPr>
              <w:t>土壤有机碳的测定重铬酸钾氧化-分光光度法 HJ 615-2011</w:t>
            </w:r>
          </w:p>
        </w:tc>
        <w:tc>
          <w:tcPr>
            <w:tcW w:w="6941" w:type="dxa"/>
            <w:vAlign w:val="center"/>
          </w:tcPr>
          <w:p>
            <w:pPr>
              <w:spacing w:line="240" w:lineRule="exact"/>
              <w:jc w:val="left"/>
              <w:rPr>
                <w:color w:val="000000" w:themeColor="text1"/>
                <w:szCs w:val="21"/>
              </w:rPr>
            </w:pPr>
            <w:r>
              <w:rPr>
                <w:rFonts w:hint="eastAsia"/>
                <w:color w:val="000000" w:themeColor="text1"/>
                <w:szCs w:val="21"/>
              </w:rPr>
              <w:t>适用于风干土壤中有机碳，不适用于氯离子含量大于2.0×10</w:t>
            </w:r>
            <w:r>
              <w:rPr>
                <w:rFonts w:hint="eastAsia"/>
                <w:color w:val="000000" w:themeColor="text1"/>
                <w:szCs w:val="21"/>
                <w:vertAlign w:val="superscript"/>
              </w:rPr>
              <w:t>4</w:t>
            </w:r>
            <w:r>
              <w:rPr>
                <w:rFonts w:hint="eastAsia"/>
                <w:color w:val="000000" w:themeColor="text1"/>
                <w:szCs w:val="21"/>
              </w:rPr>
              <w:t>mg/kg的盐泽化土壤或盐碱土壤，样品量为0.5g时，方法的检出限：0.06%。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3.23</w:t>
            </w:r>
          </w:p>
        </w:tc>
        <w:tc>
          <w:tcPr>
            <w:tcW w:w="1185" w:type="dxa"/>
            <w:vAlign w:val="center"/>
          </w:tcPr>
          <w:p>
            <w:pPr>
              <w:widowControl/>
              <w:jc w:val="center"/>
              <w:textAlignment w:val="center"/>
              <w:rPr>
                <w:color w:val="000000" w:themeColor="text1"/>
                <w:szCs w:val="21"/>
              </w:rPr>
            </w:pPr>
            <w:r>
              <w:rPr>
                <w:color w:val="000000" w:themeColor="text1"/>
                <w:kern w:val="0"/>
                <w:szCs w:val="21"/>
              </w:rPr>
              <w:t>酚类化合物</w:t>
            </w:r>
          </w:p>
        </w:tc>
        <w:tc>
          <w:tcPr>
            <w:tcW w:w="3975" w:type="dxa"/>
            <w:vAlign w:val="center"/>
          </w:tcPr>
          <w:p>
            <w:pPr>
              <w:widowControl/>
              <w:textAlignment w:val="center"/>
              <w:rPr>
                <w:color w:val="000000" w:themeColor="text1"/>
                <w:szCs w:val="21"/>
              </w:rPr>
            </w:pPr>
            <w:r>
              <w:rPr>
                <w:rStyle w:val="16"/>
                <w:rFonts w:hint="default" w:ascii="Times New Roman" w:hAnsi="Times New Roman" w:cs="Times New Roman"/>
                <w:color w:val="000000" w:themeColor="text1"/>
                <w:sz w:val="21"/>
                <w:szCs w:val="21"/>
              </w:rPr>
              <w:t>固体废物酚类化合物的测定 气相色谱法</w:t>
            </w:r>
            <w:r>
              <w:rPr>
                <w:rStyle w:val="17"/>
                <w:color w:val="000000" w:themeColor="text1"/>
                <w:sz w:val="21"/>
                <w:szCs w:val="21"/>
              </w:rPr>
              <w:t xml:space="preserve"> HJ711-2014</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本标准适用于固体废物和固体废物浸出液中21种酚类化合物的测定。样品密封储存棕色玻璃瓶，冷藏避光，14d，样品提取液避光冷藏40d。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restart"/>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ascii="Times New Roman" w:hAnsi="Times New Roman"/>
                <w:color w:val="000000" w:themeColor="text1"/>
                <w:kern w:val="2"/>
                <w:sz w:val="21"/>
                <w:szCs w:val="21"/>
              </w:rPr>
              <w:t>3.24</w:t>
            </w:r>
          </w:p>
        </w:tc>
        <w:tc>
          <w:tcPr>
            <w:tcW w:w="1185" w:type="dxa"/>
            <w:vMerge w:val="restart"/>
            <w:vAlign w:val="center"/>
          </w:tcPr>
          <w:p>
            <w:pPr>
              <w:widowControl/>
              <w:jc w:val="center"/>
              <w:textAlignment w:val="center"/>
              <w:rPr>
                <w:color w:val="000000" w:themeColor="text1"/>
                <w:kern w:val="0"/>
                <w:szCs w:val="21"/>
              </w:rPr>
            </w:pPr>
            <w:r>
              <w:rPr>
                <w:color w:val="000000" w:themeColor="text1"/>
                <w:kern w:val="0"/>
                <w:szCs w:val="21"/>
              </w:rPr>
              <w:t>总磷</w:t>
            </w:r>
          </w:p>
        </w:tc>
        <w:tc>
          <w:tcPr>
            <w:tcW w:w="3975" w:type="dxa"/>
            <w:vAlign w:val="center"/>
          </w:tcPr>
          <w:p>
            <w:pPr>
              <w:widowControl/>
              <w:textAlignment w:val="center"/>
              <w:rPr>
                <w:rStyle w:val="16"/>
                <w:rFonts w:hint="default" w:ascii="Times New Roman" w:hAnsi="Times New Roman" w:cs="Times New Roman"/>
                <w:color w:val="000000" w:themeColor="text1"/>
                <w:sz w:val="21"/>
                <w:szCs w:val="21"/>
              </w:rPr>
            </w:pPr>
            <w:r>
              <w:rPr>
                <w:color w:val="000000" w:themeColor="text1"/>
                <w:kern w:val="0"/>
                <w:szCs w:val="21"/>
              </w:rPr>
              <w:t>土壤总磷的测定 碱熔-钼锑抗分光光度法 HJ632-2011</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检出限：10.0mg/kg。每批样品做空白实验，结果低于方法检出限，不少于10%的平行双样，相对偏差不超过15%，标准曲线相关系数≥0.9995，结果保留三位有效数字。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p>
        </w:tc>
        <w:tc>
          <w:tcPr>
            <w:tcW w:w="1185" w:type="dxa"/>
            <w:vMerge w:val="continue"/>
            <w:vAlign w:val="center"/>
          </w:tcPr>
          <w:p>
            <w:pPr>
              <w:widowControl/>
              <w:jc w:val="center"/>
              <w:textAlignment w:val="center"/>
              <w:rPr>
                <w:color w:val="000000" w:themeColor="text1"/>
                <w:kern w:val="0"/>
                <w:szCs w:val="21"/>
              </w:rPr>
            </w:pPr>
          </w:p>
        </w:tc>
        <w:tc>
          <w:tcPr>
            <w:tcW w:w="3975" w:type="dxa"/>
            <w:vAlign w:val="center"/>
          </w:tcPr>
          <w:p>
            <w:pPr>
              <w:widowControl/>
              <w:textAlignment w:val="center"/>
              <w:rPr>
                <w:rStyle w:val="16"/>
                <w:rFonts w:hint="default" w:ascii="Times New Roman" w:hAnsi="Times New Roman" w:cs="Times New Roman"/>
                <w:color w:val="000000" w:themeColor="text1"/>
                <w:sz w:val="21"/>
                <w:szCs w:val="21"/>
              </w:rPr>
            </w:pPr>
            <w:r>
              <w:rPr>
                <w:color w:val="000000" w:themeColor="text1"/>
                <w:kern w:val="0"/>
                <w:szCs w:val="21"/>
              </w:rPr>
              <w:t>土壤 全磷测定法 NY/T 88-1988</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各类土壤全磷含量。小数点后保留三位。平行测定结果的绝对相差不得超过0.005%。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3.25</w:t>
            </w:r>
          </w:p>
        </w:tc>
        <w:tc>
          <w:tcPr>
            <w:tcW w:w="1185" w:type="dxa"/>
            <w:vAlign w:val="center"/>
          </w:tcPr>
          <w:p>
            <w:pPr>
              <w:widowControl/>
              <w:jc w:val="center"/>
              <w:textAlignment w:val="center"/>
              <w:rPr>
                <w:color w:val="000000" w:themeColor="text1"/>
                <w:kern w:val="0"/>
                <w:szCs w:val="21"/>
              </w:rPr>
            </w:pPr>
            <w:r>
              <w:rPr>
                <w:color w:val="000000" w:themeColor="text1"/>
                <w:kern w:val="0"/>
                <w:szCs w:val="21"/>
              </w:rPr>
              <w:t>有效磷</w:t>
            </w:r>
          </w:p>
        </w:tc>
        <w:tc>
          <w:tcPr>
            <w:tcW w:w="3975" w:type="dxa"/>
            <w:vAlign w:val="center"/>
          </w:tcPr>
          <w:p>
            <w:pPr>
              <w:widowControl/>
              <w:textAlignment w:val="center"/>
              <w:rPr>
                <w:rStyle w:val="16"/>
                <w:rFonts w:hint="default" w:ascii="Times New Roman" w:hAnsi="Times New Roman" w:cs="Times New Roman"/>
                <w:color w:val="000000" w:themeColor="text1"/>
                <w:sz w:val="21"/>
                <w:szCs w:val="21"/>
              </w:rPr>
            </w:pPr>
            <w:r>
              <w:rPr>
                <w:color w:val="000000" w:themeColor="text1"/>
                <w:kern w:val="0"/>
                <w:szCs w:val="21"/>
              </w:rPr>
              <w:t xml:space="preserve">土壤 有效磷的测定 碳酸氢钠浸提-钼锑抗分光光度法HJ704-2014 </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检出限：0.5mg/kg。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3.26</w:t>
            </w:r>
          </w:p>
        </w:tc>
        <w:tc>
          <w:tcPr>
            <w:tcW w:w="1185" w:type="dxa"/>
            <w:vAlign w:val="center"/>
          </w:tcPr>
          <w:p>
            <w:pPr>
              <w:widowControl/>
              <w:jc w:val="center"/>
              <w:textAlignment w:val="center"/>
              <w:rPr>
                <w:color w:val="000000" w:themeColor="text1"/>
                <w:kern w:val="0"/>
                <w:szCs w:val="21"/>
              </w:rPr>
            </w:pPr>
            <w:r>
              <w:rPr>
                <w:color w:val="000000" w:themeColor="text1"/>
                <w:kern w:val="0"/>
                <w:szCs w:val="21"/>
              </w:rPr>
              <w:t>亚硝酸盐氮</w:t>
            </w:r>
          </w:p>
        </w:tc>
        <w:tc>
          <w:tcPr>
            <w:tcW w:w="3975" w:type="dxa"/>
            <w:vAlign w:val="center"/>
          </w:tcPr>
          <w:p>
            <w:pPr>
              <w:widowControl/>
              <w:textAlignment w:val="center"/>
              <w:rPr>
                <w:rStyle w:val="16"/>
                <w:rFonts w:hint="default" w:ascii="Times New Roman" w:hAnsi="Times New Roman" w:cs="Times New Roman"/>
                <w:color w:val="000000" w:themeColor="text1"/>
                <w:sz w:val="21"/>
                <w:szCs w:val="21"/>
              </w:rPr>
            </w:pPr>
            <w:r>
              <w:rPr>
                <w:color w:val="000000" w:themeColor="text1"/>
                <w:kern w:val="0"/>
                <w:szCs w:val="21"/>
              </w:rPr>
              <w:t>土壤 氨氮、亚硝酸盐氮、硝酸盐氮的测定 氯化钾溶液提取-分光光度法HJ634-2012</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color w:val="000000" w:themeColor="text1"/>
                <w:sz w:val="21"/>
                <w:szCs w:val="21"/>
              </w:rPr>
              <w:t>氨氮、亚硝酸盐氮、硝酸盐氮的</w:t>
            </w:r>
            <w:r>
              <w:rPr>
                <w:rFonts w:hint="eastAsia"/>
                <w:color w:val="000000" w:themeColor="text1"/>
                <w:sz w:val="21"/>
                <w:szCs w:val="21"/>
              </w:rPr>
              <w:t>检出限：0.10mg/kg、0.15mg/kg、0.25mg/kg。样品采集后4℃下运输保存，3d内分析完毕。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2" w:type="dxa"/>
            <w:vMerge w:val="restart"/>
            <w:vAlign w:val="center"/>
          </w:tcPr>
          <w:p>
            <w:pPr>
              <w:ind w:right="-2" w:rightChars="-1"/>
              <w:jc w:val="center"/>
              <w:rPr>
                <w:color w:val="000000" w:themeColor="text1"/>
                <w:szCs w:val="21"/>
              </w:rPr>
            </w:pPr>
          </w:p>
        </w:tc>
        <w:tc>
          <w:tcPr>
            <w:tcW w:w="975" w:type="dxa"/>
            <w:vMerge w:val="restart"/>
            <w:vAlign w:val="center"/>
          </w:tcPr>
          <w:p>
            <w:pPr>
              <w:jc w:val="center"/>
              <w:rPr>
                <w:color w:val="000000" w:themeColor="text1"/>
                <w:szCs w:val="21"/>
              </w:rPr>
            </w:pPr>
          </w:p>
        </w:tc>
        <w:tc>
          <w:tcPr>
            <w:tcW w:w="750"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3.27</w:t>
            </w:r>
          </w:p>
        </w:tc>
        <w:tc>
          <w:tcPr>
            <w:tcW w:w="1185" w:type="dxa"/>
            <w:vAlign w:val="center"/>
          </w:tcPr>
          <w:p>
            <w:pPr>
              <w:widowControl/>
              <w:jc w:val="center"/>
              <w:textAlignment w:val="center"/>
              <w:rPr>
                <w:color w:val="000000" w:themeColor="text1"/>
                <w:kern w:val="0"/>
                <w:szCs w:val="21"/>
              </w:rPr>
            </w:pPr>
            <w:r>
              <w:rPr>
                <w:color w:val="000000" w:themeColor="text1"/>
                <w:kern w:val="0"/>
                <w:szCs w:val="21"/>
              </w:rPr>
              <w:t>钡、铬、铜、锰、镍、铅、钒、锌、锑</w:t>
            </w:r>
          </w:p>
        </w:tc>
        <w:tc>
          <w:tcPr>
            <w:tcW w:w="3975" w:type="dxa"/>
            <w:vAlign w:val="center"/>
          </w:tcPr>
          <w:p>
            <w:pPr>
              <w:widowControl/>
              <w:textAlignment w:val="center"/>
              <w:rPr>
                <w:rStyle w:val="16"/>
                <w:rFonts w:hint="default" w:ascii="Times New Roman" w:hAnsi="Times New Roman" w:cs="Times New Roman"/>
                <w:color w:val="000000" w:themeColor="text1"/>
                <w:sz w:val="21"/>
                <w:szCs w:val="21"/>
              </w:rPr>
            </w:pPr>
            <w:r>
              <w:rPr>
                <w:color w:val="000000" w:themeColor="text1"/>
                <w:kern w:val="0"/>
                <w:szCs w:val="21"/>
              </w:rPr>
              <w:t>固体废物 22种金属元素的测定 电感耦合等离子体发射光谱法HJ781-2016</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color w:val="000000" w:themeColor="text1"/>
                <w:sz w:val="21"/>
                <w:szCs w:val="21"/>
              </w:rPr>
              <w:t>固体废物和固体废物浸出液中22种金属元素的测定，检出限见本方法附录A，每批样至少做1个空白，所测的空白值不得超过方法测定下限。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3.28</w:t>
            </w:r>
          </w:p>
        </w:tc>
        <w:tc>
          <w:tcPr>
            <w:tcW w:w="1185" w:type="dxa"/>
            <w:vAlign w:val="center"/>
          </w:tcPr>
          <w:p>
            <w:pPr>
              <w:widowControl/>
              <w:jc w:val="center"/>
              <w:textAlignment w:val="center"/>
              <w:rPr>
                <w:color w:val="000000" w:themeColor="text1"/>
                <w:kern w:val="0"/>
                <w:szCs w:val="21"/>
              </w:rPr>
            </w:pPr>
            <w:r>
              <w:rPr>
                <w:color w:val="000000" w:themeColor="text1"/>
                <w:kern w:val="0"/>
                <w:szCs w:val="21"/>
              </w:rPr>
              <w:t>氟离子、氯离子、溴离子、硝酸根、磷酸根、硫酸根</w:t>
            </w:r>
          </w:p>
        </w:tc>
        <w:tc>
          <w:tcPr>
            <w:tcW w:w="3975" w:type="dxa"/>
            <w:vAlign w:val="center"/>
          </w:tcPr>
          <w:p>
            <w:pPr>
              <w:widowControl/>
              <w:textAlignment w:val="center"/>
              <w:rPr>
                <w:rStyle w:val="16"/>
                <w:rFonts w:hint="default" w:ascii="Times New Roman" w:hAnsi="Times New Roman" w:cs="Times New Roman"/>
                <w:color w:val="000000" w:themeColor="text1"/>
                <w:sz w:val="21"/>
                <w:szCs w:val="21"/>
              </w:rPr>
            </w:pPr>
            <w:r>
              <w:rPr>
                <w:color w:val="000000" w:themeColor="text1"/>
                <w:kern w:val="0"/>
                <w:szCs w:val="21"/>
              </w:rPr>
              <w:t>危险废物鉴别标准 浸出毒性鉴别（附录 G 固体废物 氟离子、溴酸根、氯离子、亚硝酸根、氰酸根、溴离子、硝酸根、磷酸根、硫酸根 离子色谱法） GB 5085.3-2007</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color w:val="000000" w:themeColor="text1"/>
                <w:szCs w:val="21"/>
              </w:rPr>
              <w:drawing>
                <wp:inline distT="0" distB="0" distL="0" distR="0">
                  <wp:extent cx="3695700" cy="885825"/>
                  <wp:effectExtent l="1905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4" cstate="print"/>
                          <a:srcRect/>
                          <a:stretch>
                            <a:fillRect/>
                          </a:stretch>
                        </pic:blipFill>
                        <pic:spPr>
                          <a:xfrm>
                            <a:off x="0" y="0"/>
                            <a:ext cx="3695700" cy="885825"/>
                          </a:xfrm>
                          <a:prstGeom prst="rect">
                            <a:avLst/>
                          </a:prstGeom>
                          <a:noFill/>
                          <a:ln w="9525">
                            <a:noFill/>
                            <a:miter lim="800000"/>
                            <a:headEnd/>
                            <a:tailEnd/>
                          </a:ln>
                        </pic:spPr>
                      </pic:pic>
                    </a:graphicData>
                  </a:graphic>
                </wp:inline>
              </w:drawing>
            </w:r>
          </w:p>
          <w:p>
            <w:pPr>
              <w:pStyle w:val="4"/>
              <w:snapToGrid w:val="0"/>
              <w:spacing w:before="0" w:beforeAutospacing="0" w:after="0" w:afterAutospacing="0"/>
              <w:ind w:firstLine="420" w:firstLineChars="20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样品用聚丙烯或高密度聚乙烯瓶取样，盖上盖子。不能用玻璃瓶取样，否则容易导致离子污染，样品4℃冷藏1月内测定。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3.29</w:t>
            </w:r>
          </w:p>
        </w:tc>
        <w:tc>
          <w:tcPr>
            <w:tcW w:w="1185" w:type="dxa"/>
            <w:vAlign w:val="center"/>
          </w:tcPr>
          <w:p>
            <w:pPr>
              <w:widowControl/>
              <w:jc w:val="center"/>
              <w:textAlignment w:val="center"/>
              <w:rPr>
                <w:color w:val="000000" w:themeColor="text1"/>
                <w:kern w:val="0"/>
                <w:szCs w:val="21"/>
              </w:rPr>
            </w:pPr>
            <w:r>
              <w:rPr>
                <w:color w:val="000000" w:themeColor="text1"/>
                <w:kern w:val="0"/>
                <w:szCs w:val="21"/>
              </w:rPr>
              <w:t>银</w:t>
            </w:r>
            <w:r>
              <w:rPr>
                <w:rFonts w:hint="eastAsia"/>
                <w:color w:val="000000" w:themeColor="text1"/>
                <w:kern w:val="0"/>
                <w:szCs w:val="21"/>
              </w:rPr>
              <w:t>、</w:t>
            </w:r>
            <w:r>
              <w:rPr>
                <w:color w:val="000000" w:themeColor="text1"/>
                <w:kern w:val="0"/>
                <w:szCs w:val="21"/>
              </w:rPr>
              <w:t>钡、铍、钙、镉、铬、铜、铁、钾、镁、锰、钠、镍、铅、钛、钒、锌</w:t>
            </w:r>
          </w:p>
        </w:tc>
        <w:tc>
          <w:tcPr>
            <w:tcW w:w="3975" w:type="dxa"/>
            <w:vAlign w:val="center"/>
          </w:tcPr>
          <w:p>
            <w:pPr>
              <w:widowControl/>
              <w:textAlignment w:val="center"/>
              <w:rPr>
                <w:rStyle w:val="16"/>
                <w:rFonts w:hint="default" w:ascii="Times New Roman" w:hAnsi="Times New Roman" w:cs="Times New Roman"/>
                <w:color w:val="000000" w:themeColor="text1"/>
                <w:sz w:val="21"/>
                <w:szCs w:val="21"/>
              </w:rPr>
            </w:pPr>
            <w:r>
              <w:rPr>
                <w:color w:val="000000" w:themeColor="text1"/>
                <w:kern w:val="0"/>
                <w:szCs w:val="21"/>
              </w:rPr>
              <w:t>危险废物鉴别标准 浸出毒性鉴别（附录A 固体废物 元素的测定 电感耦合等离子体原子发射光谱法）GB5058.3-2007</w:t>
            </w:r>
          </w:p>
        </w:tc>
        <w:tc>
          <w:tcPr>
            <w:tcW w:w="6941"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color w:val="000000" w:themeColor="text1"/>
                <w:szCs w:val="21"/>
              </w:rPr>
              <w:drawing>
                <wp:inline distT="0" distB="0" distL="0" distR="0">
                  <wp:extent cx="4267200" cy="221932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 cstate="print"/>
                          <a:srcRect/>
                          <a:stretch>
                            <a:fillRect/>
                          </a:stretch>
                        </pic:blipFill>
                        <pic:spPr>
                          <a:xfrm>
                            <a:off x="0" y="0"/>
                            <a:ext cx="4267200" cy="2219325"/>
                          </a:xfrm>
                          <a:prstGeom prst="rect">
                            <a:avLst/>
                          </a:prstGeom>
                          <a:noFill/>
                          <a:ln w="9525">
                            <a:noFill/>
                            <a:miter lim="800000"/>
                            <a:headEnd/>
                            <a:tailEnd/>
                          </a:ln>
                        </pic:spPr>
                      </pic:pic>
                    </a:graphicData>
                  </a:graphic>
                </wp:inline>
              </w:drawing>
            </w:r>
          </w:p>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塑料和玻璃瓶均可以用。冷藏保存。银的标准样和样品都应贮藏与棕色瓶中，并放置于暗处。测定结果最多保留三位有效数字，单位：mg/L。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3.30</w:t>
            </w:r>
          </w:p>
        </w:tc>
        <w:tc>
          <w:tcPr>
            <w:tcW w:w="1185" w:type="dxa"/>
            <w:vAlign w:val="center"/>
          </w:tcPr>
          <w:p>
            <w:pPr>
              <w:widowControl/>
              <w:jc w:val="center"/>
              <w:textAlignment w:val="center"/>
              <w:rPr>
                <w:color w:val="000000" w:themeColor="text1"/>
                <w:kern w:val="0"/>
                <w:szCs w:val="21"/>
              </w:rPr>
            </w:pPr>
            <w:r>
              <w:rPr>
                <w:color w:val="000000" w:themeColor="text1"/>
                <w:kern w:val="0"/>
                <w:szCs w:val="21"/>
              </w:rPr>
              <w:t>硫离子</w:t>
            </w:r>
          </w:p>
        </w:tc>
        <w:tc>
          <w:tcPr>
            <w:tcW w:w="3975" w:type="dxa"/>
            <w:vAlign w:val="center"/>
          </w:tcPr>
          <w:p>
            <w:pPr>
              <w:widowControl/>
              <w:textAlignment w:val="center"/>
              <w:rPr>
                <w:rStyle w:val="16"/>
                <w:rFonts w:hint="default" w:ascii="Times New Roman" w:hAnsi="Times New Roman" w:cs="Times New Roman"/>
                <w:color w:val="000000" w:themeColor="text1"/>
                <w:sz w:val="21"/>
                <w:szCs w:val="21"/>
              </w:rPr>
            </w:pPr>
            <w:r>
              <w:rPr>
                <w:color w:val="000000" w:themeColor="text1"/>
                <w:kern w:val="0"/>
                <w:szCs w:val="21"/>
              </w:rPr>
              <w:t>危险废物鉴别标准 浸出毒性鉴别（附录 G 固体废物 氰根离子和硫离子的测定 离子色谱法） GB 5085.3-2007</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检出限：0.1</w:t>
            </w:r>
            <w:r>
              <w:rPr>
                <w:rFonts w:ascii="Times New Roman" w:hAnsi="Times New Roman"/>
                <w:color w:val="000000" w:themeColor="text1"/>
                <w:kern w:val="2"/>
                <w:sz w:val="21"/>
                <w:szCs w:val="21"/>
              </w:rPr>
              <w:t>μ</w:t>
            </w:r>
            <w:r>
              <w:rPr>
                <w:rFonts w:hint="eastAsia" w:ascii="Times New Roman" w:hAnsi="Times New Roman"/>
                <w:color w:val="000000" w:themeColor="text1"/>
                <w:kern w:val="2"/>
                <w:sz w:val="21"/>
                <w:szCs w:val="21"/>
              </w:rPr>
              <w:t>g/L不能用玻璃瓶取样，聚丙烯或高密度聚乙烯取样，4℃冷藏1月内分析。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3.31</w:t>
            </w:r>
          </w:p>
        </w:tc>
        <w:tc>
          <w:tcPr>
            <w:tcW w:w="1185" w:type="dxa"/>
            <w:vAlign w:val="center"/>
          </w:tcPr>
          <w:p>
            <w:pPr>
              <w:widowControl/>
              <w:jc w:val="center"/>
              <w:textAlignment w:val="center"/>
              <w:rPr>
                <w:color w:val="000000" w:themeColor="text1"/>
                <w:kern w:val="0"/>
                <w:szCs w:val="21"/>
              </w:rPr>
            </w:pPr>
            <w:r>
              <w:rPr>
                <w:color w:val="000000" w:themeColor="text1"/>
                <w:kern w:val="0"/>
                <w:szCs w:val="21"/>
              </w:rPr>
              <w:t>水溶性氟化物、总氟</w:t>
            </w:r>
          </w:p>
        </w:tc>
        <w:tc>
          <w:tcPr>
            <w:tcW w:w="3975" w:type="dxa"/>
            <w:vAlign w:val="center"/>
          </w:tcPr>
          <w:p>
            <w:pPr>
              <w:widowControl/>
              <w:textAlignment w:val="center"/>
              <w:rPr>
                <w:color w:val="000000" w:themeColor="text1"/>
                <w:kern w:val="0"/>
                <w:szCs w:val="21"/>
              </w:rPr>
            </w:pPr>
            <w:r>
              <w:rPr>
                <w:color w:val="000000" w:themeColor="text1"/>
                <w:kern w:val="0"/>
                <w:szCs w:val="21"/>
              </w:rPr>
              <w:t>土壤 水溶性氟化物和总氟化物的测定 离子选择电极法（HJ873-2017）</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称量为5.0g，实样取40.0ml时检出限：0.7mg/kg，称量0.2g实样移取20.0ml检出限：63mg/kg。水溶性氟化物，本标准实验条件下用水提取土壤样品测得的氟化物。该标准中经碱高温熔融提取土壤样品测得的氟化物为总氟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pStyle w:val="4"/>
              <w:snapToGrid w:val="0"/>
              <w:spacing w:before="0" w:beforeAutospacing="0" w:after="0" w:afterAutospacing="0"/>
              <w:jc w:val="center"/>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3.32</w:t>
            </w:r>
          </w:p>
        </w:tc>
        <w:tc>
          <w:tcPr>
            <w:tcW w:w="1185" w:type="dxa"/>
            <w:vAlign w:val="center"/>
          </w:tcPr>
          <w:p>
            <w:pPr>
              <w:widowControl/>
              <w:jc w:val="center"/>
              <w:textAlignment w:val="center"/>
              <w:rPr>
                <w:color w:val="000000" w:themeColor="text1"/>
                <w:kern w:val="0"/>
                <w:szCs w:val="21"/>
              </w:rPr>
            </w:pPr>
            <w:r>
              <w:rPr>
                <w:color w:val="000000" w:themeColor="text1"/>
                <w:kern w:val="0"/>
                <w:szCs w:val="21"/>
              </w:rPr>
              <w:t>阳离子</w:t>
            </w:r>
          </w:p>
          <w:p>
            <w:pPr>
              <w:widowControl/>
              <w:jc w:val="center"/>
              <w:textAlignment w:val="center"/>
              <w:rPr>
                <w:color w:val="000000" w:themeColor="text1"/>
                <w:kern w:val="0"/>
                <w:szCs w:val="21"/>
              </w:rPr>
            </w:pPr>
            <w:r>
              <w:rPr>
                <w:color w:val="000000" w:themeColor="text1"/>
                <w:kern w:val="0"/>
                <w:szCs w:val="21"/>
              </w:rPr>
              <w:t>交换量</w:t>
            </w:r>
          </w:p>
        </w:tc>
        <w:tc>
          <w:tcPr>
            <w:tcW w:w="3975" w:type="dxa"/>
            <w:vAlign w:val="center"/>
          </w:tcPr>
          <w:p>
            <w:pPr>
              <w:widowControl/>
              <w:textAlignment w:val="center"/>
              <w:rPr>
                <w:color w:val="000000" w:themeColor="text1"/>
                <w:kern w:val="0"/>
                <w:szCs w:val="21"/>
              </w:rPr>
            </w:pPr>
            <w:r>
              <w:rPr>
                <w:color w:val="000000" w:themeColor="text1"/>
                <w:kern w:val="0"/>
                <w:szCs w:val="21"/>
              </w:rPr>
              <w:t>土壤 阳离子交换量的测定 三氯化六氨合钴浸提-分光光度法（HJ889-2017）</w:t>
            </w:r>
          </w:p>
        </w:tc>
        <w:tc>
          <w:tcPr>
            <w:tcW w:w="6941" w:type="dxa"/>
            <w:vAlign w:val="center"/>
          </w:tcPr>
          <w:p>
            <w:pPr>
              <w:pStyle w:val="4"/>
              <w:snapToGrid w:val="0"/>
              <w:spacing w:before="0" w:beforeAutospacing="0" w:after="0" w:afterAutospacing="0"/>
              <w:rPr>
                <w:rFonts w:ascii="Times New Roman" w:hAnsi="Times New Roman"/>
                <w:color w:val="000000" w:themeColor="text1"/>
                <w:kern w:val="2"/>
                <w:sz w:val="21"/>
                <w:szCs w:val="21"/>
              </w:rPr>
            </w:pPr>
            <w:r>
              <w:rPr>
                <w:rFonts w:hint="eastAsia" w:ascii="Times New Roman" w:hAnsi="Times New Roman"/>
                <w:color w:val="000000" w:themeColor="text1"/>
                <w:kern w:val="2"/>
                <w:sz w:val="21"/>
                <w:szCs w:val="21"/>
              </w:rPr>
              <w:t>阳离子交换量检出限：0.8cmol</w:t>
            </w:r>
            <w:r>
              <w:rPr>
                <w:rFonts w:hint="eastAsia" w:ascii="Times New Roman" w:hAnsi="Times New Roman"/>
                <w:color w:val="000000" w:themeColor="text1"/>
                <w:kern w:val="2"/>
                <w:sz w:val="21"/>
                <w:szCs w:val="21"/>
                <w:vertAlign w:val="superscript"/>
              </w:rPr>
              <w:t>+</w:t>
            </w:r>
            <w:r>
              <w:rPr>
                <w:rFonts w:hint="eastAsia" w:ascii="Times New Roman" w:hAnsi="Times New Roman"/>
                <w:color w:val="000000" w:themeColor="text1"/>
                <w:kern w:val="2"/>
                <w:sz w:val="21"/>
                <w:szCs w:val="21"/>
              </w:rPr>
              <w:t>/kg，土壤胶体所能吸附的各种阳离子总量。土壤样品使用木刀、木片或聚乙烯采样工具，土壤样品用布袋或塑料袋贮存。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jc w:val="center"/>
        </w:trPr>
        <w:tc>
          <w:tcPr>
            <w:tcW w:w="602" w:type="dxa"/>
            <w:vMerge w:val="restart"/>
            <w:vAlign w:val="center"/>
          </w:tcPr>
          <w:p>
            <w:pPr>
              <w:spacing w:line="120" w:lineRule="atLeast"/>
              <w:ind w:right="-2" w:rightChars="-1"/>
              <w:jc w:val="center"/>
              <w:rPr>
                <w:color w:val="000000" w:themeColor="text1"/>
                <w:szCs w:val="21"/>
              </w:rPr>
            </w:pPr>
            <w:r>
              <w:rPr>
                <w:color w:val="000000" w:themeColor="text1"/>
                <w:szCs w:val="21"/>
              </w:rPr>
              <w:t>4</w:t>
            </w:r>
          </w:p>
        </w:tc>
        <w:tc>
          <w:tcPr>
            <w:tcW w:w="975" w:type="dxa"/>
            <w:vMerge w:val="restart"/>
            <w:vAlign w:val="center"/>
          </w:tcPr>
          <w:p>
            <w:pPr>
              <w:spacing w:line="120" w:lineRule="atLeast"/>
              <w:jc w:val="center"/>
              <w:rPr>
                <w:color w:val="000000" w:themeColor="text1"/>
                <w:szCs w:val="21"/>
              </w:rPr>
            </w:pPr>
            <w:r>
              <w:rPr>
                <w:b/>
                <w:color w:val="000000" w:themeColor="text1"/>
                <w:szCs w:val="21"/>
              </w:rPr>
              <w:t>噪声与振动</w:t>
            </w:r>
          </w:p>
        </w:tc>
        <w:tc>
          <w:tcPr>
            <w:tcW w:w="750" w:type="dxa"/>
            <w:vMerge w:val="restart"/>
            <w:vAlign w:val="center"/>
          </w:tcPr>
          <w:p>
            <w:pPr>
              <w:spacing w:line="360" w:lineRule="exact"/>
              <w:jc w:val="center"/>
              <w:rPr>
                <w:color w:val="000000" w:themeColor="text1"/>
                <w:szCs w:val="21"/>
              </w:rPr>
            </w:pPr>
            <w:r>
              <w:rPr>
                <w:color w:val="000000" w:themeColor="text1"/>
                <w:szCs w:val="21"/>
              </w:rPr>
              <w:t>4.1</w:t>
            </w:r>
          </w:p>
        </w:tc>
        <w:tc>
          <w:tcPr>
            <w:tcW w:w="1185" w:type="dxa"/>
            <w:vMerge w:val="restart"/>
            <w:vAlign w:val="center"/>
          </w:tcPr>
          <w:p>
            <w:pPr>
              <w:autoSpaceDE w:val="0"/>
              <w:autoSpaceDN w:val="0"/>
              <w:spacing w:line="260" w:lineRule="exact"/>
              <w:ind w:left="-105" w:leftChars="-50" w:right="-105" w:rightChars="-50"/>
              <w:jc w:val="center"/>
              <w:rPr>
                <w:color w:val="000000" w:themeColor="text1"/>
                <w:szCs w:val="21"/>
              </w:rPr>
            </w:pPr>
            <w:r>
              <w:rPr>
                <w:color w:val="000000" w:themeColor="text1"/>
                <w:szCs w:val="21"/>
              </w:rPr>
              <w:t>环境噪声(城市功能区、道路交通噪声、区域环境噪声)</w:t>
            </w:r>
          </w:p>
        </w:tc>
        <w:tc>
          <w:tcPr>
            <w:tcW w:w="3975" w:type="dxa"/>
            <w:vAlign w:val="center"/>
          </w:tcPr>
          <w:p>
            <w:pPr>
              <w:spacing w:line="240" w:lineRule="exact"/>
              <w:rPr>
                <w:color w:val="000000" w:themeColor="text1"/>
                <w:szCs w:val="21"/>
              </w:rPr>
            </w:pPr>
            <w:r>
              <w:rPr>
                <w:color w:val="000000" w:themeColor="text1"/>
                <w:szCs w:val="21"/>
              </w:rPr>
              <w:t>声环境功能区监测方法  声环境质量标准  GB 3096-2008附录B、附录C</w:t>
            </w:r>
          </w:p>
        </w:tc>
        <w:tc>
          <w:tcPr>
            <w:tcW w:w="6941" w:type="dxa"/>
            <w:vAlign w:val="center"/>
          </w:tcPr>
          <w:p>
            <w:pPr>
              <w:autoSpaceDE w:val="0"/>
              <w:autoSpaceDN w:val="0"/>
              <w:adjustRightInd w:val="0"/>
              <w:jc w:val="left"/>
              <w:rPr>
                <w:color w:val="000000" w:themeColor="text1"/>
                <w:szCs w:val="21"/>
              </w:rPr>
            </w:pPr>
            <w:r>
              <w:rPr>
                <w:color w:val="000000" w:themeColor="text1"/>
                <w:szCs w:val="21"/>
              </w:rPr>
              <w:t>声环境质量标准适用于声环境质量评价与管理，机场周围区域受飞机（起飞、降落、低空飞越）噪声影响，不适用于本标准。</w:t>
            </w:r>
          </w:p>
          <w:p>
            <w:pPr>
              <w:autoSpaceDE w:val="0"/>
              <w:autoSpaceDN w:val="0"/>
              <w:adjustRightInd w:val="0"/>
              <w:jc w:val="left"/>
              <w:rPr>
                <w:color w:val="000000" w:themeColor="text1"/>
                <w:szCs w:val="21"/>
              </w:rPr>
            </w:pPr>
            <w:r>
              <w:rPr>
                <w:rFonts w:hint="eastAsia"/>
                <w:color w:val="000000" w:themeColor="text1"/>
                <w:szCs w:val="21"/>
              </w:rPr>
              <w:t>附录B</w:t>
            </w:r>
            <w:r>
              <w:rPr>
                <w:rFonts w:hint="eastAsia"/>
                <w:color w:val="000000" w:themeColor="text1"/>
                <w:szCs w:val="21"/>
                <w:lang w:eastAsia="zh-CN"/>
              </w:rPr>
              <w:t>（声功能区监测方法）</w:t>
            </w:r>
            <w:r>
              <w:rPr>
                <w:color w:val="000000" w:themeColor="text1"/>
                <w:szCs w:val="21"/>
              </w:rPr>
              <w:t>对于</w:t>
            </w:r>
            <w:r>
              <w:rPr>
                <w:rFonts w:hint="eastAsia"/>
                <w:color w:val="000000" w:themeColor="text1"/>
                <w:szCs w:val="21"/>
              </w:rPr>
              <w:t>0</w:t>
            </w:r>
            <w:r>
              <w:rPr>
                <w:color w:val="000000" w:themeColor="text1"/>
                <w:szCs w:val="21"/>
              </w:rPr>
              <w:t>、</w:t>
            </w:r>
            <w:r>
              <w:rPr>
                <w:rFonts w:hint="eastAsia"/>
                <w:color w:val="000000" w:themeColor="text1"/>
                <w:szCs w:val="21"/>
              </w:rPr>
              <w:t>1</w:t>
            </w:r>
            <w:r>
              <w:rPr>
                <w:color w:val="000000" w:themeColor="text1"/>
                <w:szCs w:val="21"/>
              </w:rPr>
              <w:t>、</w:t>
            </w:r>
            <w:r>
              <w:rPr>
                <w:rFonts w:hint="eastAsia"/>
                <w:color w:val="000000" w:themeColor="text1"/>
                <w:szCs w:val="21"/>
              </w:rPr>
              <w:t>2</w:t>
            </w:r>
            <w:r>
              <w:rPr>
                <w:color w:val="000000" w:themeColor="text1"/>
                <w:szCs w:val="21"/>
              </w:rPr>
              <w:t>、</w:t>
            </w:r>
            <w:r>
              <w:rPr>
                <w:rFonts w:hint="eastAsia"/>
                <w:color w:val="000000" w:themeColor="text1"/>
                <w:szCs w:val="21"/>
              </w:rPr>
              <w:t>3</w:t>
            </w:r>
            <w:r>
              <w:rPr>
                <w:color w:val="000000" w:themeColor="text1"/>
                <w:szCs w:val="21"/>
              </w:rPr>
              <w:t>类声环境功能区，该监测点应为户外长期稳定、距地面高度为声场空间垂直分布的可能最大值处，其位置应能避开反射面和附近的固定噪声源；</w:t>
            </w:r>
            <w:r>
              <w:rPr>
                <w:rFonts w:hint="eastAsia"/>
                <w:color w:val="000000" w:themeColor="text1"/>
                <w:szCs w:val="21"/>
              </w:rPr>
              <w:t>4</w:t>
            </w:r>
            <w:r>
              <w:rPr>
                <w:color w:val="000000" w:themeColor="text1"/>
                <w:szCs w:val="21"/>
              </w:rPr>
              <w:t>类声环境功能区监测点设于</w:t>
            </w:r>
            <w:r>
              <w:rPr>
                <w:rFonts w:hint="eastAsia"/>
                <w:color w:val="000000" w:themeColor="text1"/>
                <w:szCs w:val="21"/>
              </w:rPr>
              <w:t>4</w:t>
            </w:r>
            <w:r>
              <w:rPr>
                <w:color w:val="000000" w:themeColor="text1"/>
                <w:szCs w:val="21"/>
              </w:rPr>
              <w:t>类区内第一排噪声敏感建筑物户外交通噪声空间垂直分布的可能最大值处。</w:t>
            </w:r>
          </w:p>
          <w:p>
            <w:pPr>
              <w:autoSpaceDE w:val="0"/>
              <w:autoSpaceDN w:val="0"/>
              <w:adjustRightInd w:val="0"/>
              <w:jc w:val="left"/>
              <w:rPr>
                <w:color w:val="000000" w:themeColor="text1"/>
                <w:szCs w:val="21"/>
              </w:rPr>
            </w:pPr>
            <w:r>
              <w:rPr>
                <w:color w:val="000000" w:themeColor="text1"/>
                <w:szCs w:val="21"/>
              </w:rPr>
              <w:t>声环境功能区监测每次至少进行一昼夜</w:t>
            </w:r>
            <w:r>
              <w:rPr>
                <w:rFonts w:hint="eastAsia"/>
                <w:color w:val="000000" w:themeColor="text1"/>
                <w:szCs w:val="21"/>
              </w:rPr>
              <w:t>24h</w:t>
            </w:r>
            <w:r>
              <w:rPr>
                <w:color w:val="000000" w:themeColor="text1"/>
                <w:szCs w:val="21"/>
              </w:rPr>
              <w:t>的连续监测，得出每小时及昼间、夜间的等效声级</w:t>
            </w:r>
            <w:r>
              <w:rPr>
                <w:rFonts w:hint="eastAsia"/>
                <w:color w:val="000000" w:themeColor="text1"/>
                <w:szCs w:val="21"/>
              </w:rPr>
              <w:t>Leq</w:t>
            </w:r>
            <w:r>
              <w:rPr>
                <w:color w:val="000000" w:themeColor="text1"/>
                <w:szCs w:val="21"/>
              </w:rPr>
              <w:t>、</w:t>
            </w:r>
            <w:r>
              <w:rPr>
                <w:rFonts w:hint="eastAsia"/>
                <w:color w:val="000000" w:themeColor="text1"/>
                <w:szCs w:val="21"/>
              </w:rPr>
              <w:t>Ld</w:t>
            </w:r>
            <w:r>
              <w:rPr>
                <w:color w:val="000000" w:themeColor="text1"/>
                <w:szCs w:val="21"/>
              </w:rPr>
              <w:t>、</w:t>
            </w:r>
            <w:r>
              <w:rPr>
                <w:rFonts w:hint="eastAsia"/>
                <w:color w:val="000000" w:themeColor="text1"/>
                <w:szCs w:val="21"/>
              </w:rPr>
              <w:t>Ln</w:t>
            </w:r>
            <w:r>
              <w:rPr>
                <w:color w:val="000000" w:themeColor="text1"/>
                <w:szCs w:val="21"/>
              </w:rPr>
              <w:t>和最大声级</w:t>
            </w:r>
            <w:r>
              <w:rPr>
                <w:rFonts w:hint="eastAsia"/>
                <w:color w:val="000000" w:themeColor="text1"/>
                <w:szCs w:val="21"/>
              </w:rPr>
              <w:t>Lmax</w:t>
            </w:r>
            <w:r>
              <w:rPr>
                <w:color w:val="000000" w:themeColor="text1"/>
                <w:szCs w:val="21"/>
              </w:rPr>
              <w:t>。用于噪声分析目的，可适当增加监测项目，如累积百分声级</w:t>
            </w:r>
            <w:r>
              <w:rPr>
                <w:rFonts w:hint="eastAsia"/>
                <w:color w:val="000000" w:themeColor="text1"/>
                <w:szCs w:val="21"/>
              </w:rPr>
              <w:t>L10</w:t>
            </w:r>
            <w:r>
              <w:rPr>
                <w:color w:val="000000" w:themeColor="text1"/>
                <w:szCs w:val="21"/>
              </w:rPr>
              <w:t>、</w:t>
            </w:r>
            <w:r>
              <w:rPr>
                <w:rFonts w:hint="eastAsia"/>
                <w:color w:val="000000" w:themeColor="text1"/>
                <w:szCs w:val="21"/>
              </w:rPr>
              <w:t>L50</w:t>
            </w:r>
            <w:r>
              <w:rPr>
                <w:color w:val="000000" w:themeColor="text1"/>
                <w:szCs w:val="21"/>
              </w:rPr>
              <w:t>、</w:t>
            </w:r>
            <w:r>
              <w:rPr>
                <w:rFonts w:hint="eastAsia"/>
                <w:color w:val="000000" w:themeColor="text1"/>
                <w:szCs w:val="21"/>
              </w:rPr>
              <w:t>L90</w:t>
            </w:r>
            <w:r>
              <w:rPr>
                <w:color w:val="000000" w:themeColor="text1"/>
                <w:szCs w:val="21"/>
              </w:rPr>
              <w:t>等。监测应避开节假日和非正常工作日。</w:t>
            </w:r>
            <w:r>
              <w:rPr>
                <w:rFonts w:hint="eastAsia"/>
                <w:color w:val="000000" w:themeColor="text1"/>
                <w:szCs w:val="21"/>
              </w:rPr>
              <w:t>各监测点位测量结果独立评价，以昼间等效声级Ld和夜间等效声级Ln作为评价各监测点位声环境质量是否达标的基本依据。</w:t>
            </w:r>
          </w:p>
          <w:p>
            <w:pPr>
              <w:autoSpaceDE w:val="0"/>
              <w:autoSpaceDN w:val="0"/>
              <w:adjustRightInd w:val="0"/>
              <w:jc w:val="left"/>
              <w:rPr>
                <w:color w:val="000000" w:themeColor="text1"/>
                <w:szCs w:val="21"/>
              </w:rPr>
            </w:pPr>
            <w:r>
              <w:rPr>
                <w:rFonts w:hint="eastAsia"/>
                <w:color w:val="000000" w:themeColor="text1"/>
                <w:szCs w:val="21"/>
              </w:rPr>
              <w:t>0</w:t>
            </w:r>
            <w:r>
              <w:rPr>
                <w:color w:val="000000" w:themeColor="text1"/>
                <w:szCs w:val="21"/>
              </w:rPr>
              <w:t>、</w:t>
            </w:r>
            <w:r>
              <w:rPr>
                <w:rFonts w:hint="eastAsia"/>
                <w:color w:val="000000" w:themeColor="text1"/>
                <w:szCs w:val="21"/>
              </w:rPr>
              <w:t>1</w:t>
            </w:r>
            <w:r>
              <w:rPr>
                <w:color w:val="000000" w:themeColor="text1"/>
                <w:szCs w:val="21"/>
              </w:rPr>
              <w:t>、</w:t>
            </w:r>
            <w:r>
              <w:rPr>
                <w:rFonts w:hint="eastAsia"/>
                <w:color w:val="000000" w:themeColor="text1"/>
                <w:szCs w:val="21"/>
              </w:rPr>
              <w:t>2</w:t>
            </w:r>
            <w:r>
              <w:rPr>
                <w:color w:val="000000" w:themeColor="text1"/>
                <w:szCs w:val="21"/>
              </w:rPr>
              <w:t>、</w:t>
            </w:r>
            <w:r>
              <w:rPr>
                <w:rFonts w:hint="eastAsia"/>
                <w:color w:val="000000" w:themeColor="text1"/>
                <w:szCs w:val="21"/>
              </w:rPr>
              <w:t>3</w:t>
            </w:r>
            <w:r>
              <w:rPr>
                <w:color w:val="000000" w:themeColor="text1"/>
                <w:szCs w:val="21"/>
              </w:rPr>
              <w:t>类声环境功能区</w:t>
            </w:r>
            <w:r>
              <w:rPr>
                <w:rFonts w:hint="eastAsia"/>
                <w:color w:val="000000" w:themeColor="text1"/>
                <w:szCs w:val="21"/>
              </w:rPr>
              <w:t>普查监测：将要普查监测的某一声环境功能区划分成多个等大的正方格，网格要完全覆盖住被普查的区域，且有效网格总数应多于100个监测分别在昼间工作时间和夜间22：00—24：00（时间不足可顺延）进行。在前述测量时间内，每次每个测点测量10min的等效声级Leq，同时记录噪声主要来源。</w:t>
            </w:r>
          </w:p>
          <w:p>
            <w:pPr>
              <w:autoSpaceDE w:val="0"/>
              <w:autoSpaceDN w:val="0"/>
              <w:adjustRightInd w:val="0"/>
              <w:jc w:val="left"/>
              <w:rPr>
                <w:color w:val="000000" w:themeColor="text1"/>
                <w:szCs w:val="21"/>
              </w:rPr>
            </w:pPr>
            <w:r>
              <w:rPr>
                <w:rFonts w:hint="eastAsia"/>
                <w:color w:val="000000" w:themeColor="text1"/>
                <w:szCs w:val="21"/>
              </w:rPr>
              <w:t>类声环境功能区普查监测：</w:t>
            </w:r>
          </w:p>
          <w:p>
            <w:pPr>
              <w:autoSpaceDE w:val="0"/>
              <w:autoSpaceDN w:val="0"/>
              <w:adjustRightInd w:val="0"/>
              <w:jc w:val="left"/>
              <w:rPr>
                <w:color w:val="000000" w:themeColor="text1"/>
                <w:szCs w:val="21"/>
              </w:rPr>
            </w:pPr>
            <w:r>
              <w:rPr>
                <w:rFonts w:hint="eastAsia"/>
                <w:color w:val="000000" w:themeColor="text1"/>
                <w:szCs w:val="21"/>
              </w:rPr>
              <w:t>根据交通类型的差异，规定的测量时间为：</w:t>
            </w:r>
          </w:p>
          <w:p>
            <w:pPr>
              <w:autoSpaceDE w:val="0"/>
              <w:autoSpaceDN w:val="0"/>
              <w:adjustRightInd w:val="0"/>
              <w:jc w:val="left"/>
              <w:rPr>
                <w:color w:val="000000" w:themeColor="text1"/>
                <w:szCs w:val="21"/>
              </w:rPr>
            </w:pPr>
            <w:r>
              <w:rPr>
                <w:rFonts w:hint="eastAsia"/>
                <w:color w:val="000000" w:themeColor="text1"/>
                <w:szCs w:val="21"/>
              </w:rPr>
              <w:t>铁路、城市轨道交通（地面段）、内河航道两侧：昼、夜各测量不低于平均运行密度的1h值，若城市轨道交通（地面段）的运行车次密集，测量时间可缩短至20min。</w:t>
            </w:r>
          </w:p>
          <w:p>
            <w:pPr>
              <w:autoSpaceDE w:val="0"/>
              <w:autoSpaceDN w:val="0"/>
              <w:adjustRightInd w:val="0"/>
              <w:jc w:val="left"/>
              <w:rPr>
                <w:color w:val="000000" w:themeColor="text1"/>
                <w:szCs w:val="21"/>
              </w:rPr>
            </w:pPr>
            <w:r>
              <w:rPr>
                <w:rFonts w:hint="eastAsia"/>
                <w:color w:val="000000" w:themeColor="text1"/>
                <w:szCs w:val="21"/>
              </w:rPr>
              <w:t>高速公路、一级公路、二级公路、城市快速路、城市主干路、城市次干路两侧：昼、夜各测量不低于平均运行密度的20min值。</w:t>
            </w:r>
          </w:p>
          <w:p>
            <w:pPr>
              <w:autoSpaceDE w:val="0"/>
              <w:autoSpaceDN w:val="0"/>
              <w:adjustRightInd w:val="0"/>
              <w:jc w:val="left"/>
              <w:rPr>
                <w:color w:val="000000" w:themeColor="text1"/>
                <w:szCs w:val="21"/>
              </w:rPr>
            </w:pPr>
            <w:r>
              <w:rPr>
                <w:rFonts w:hint="eastAsia"/>
                <w:color w:val="000000" w:themeColor="text1"/>
                <w:szCs w:val="21"/>
              </w:rPr>
              <w:t>附录C</w:t>
            </w:r>
            <w:r>
              <w:rPr>
                <w:rFonts w:hint="eastAsia"/>
                <w:color w:val="000000" w:themeColor="text1"/>
                <w:szCs w:val="21"/>
                <w:lang w:eastAsia="zh-CN"/>
              </w:rPr>
              <w:t>（噪声敏感建筑物监测方法）</w:t>
            </w:r>
            <w:r>
              <w:rPr>
                <w:rFonts w:hint="eastAsia"/>
                <w:color w:val="000000" w:themeColor="text1"/>
                <w:szCs w:val="21"/>
              </w:rPr>
              <w:t>：</w:t>
            </w:r>
          </w:p>
          <w:p>
            <w:pPr>
              <w:autoSpaceDE w:val="0"/>
              <w:autoSpaceDN w:val="0"/>
              <w:adjustRightInd w:val="0"/>
              <w:jc w:val="left"/>
              <w:rPr>
                <w:color w:val="000000" w:themeColor="text1"/>
                <w:szCs w:val="21"/>
              </w:rPr>
            </w:pPr>
            <w:r>
              <w:rPr>
                <w:rFonts w:hint="eastAsia"/>
                <w:color w:val="000000" w:themeColor="text1"/>
                <w:szCs w:val="21"/>
              </w:rPr>
              <w:t>监测点一般设于噪声敏感建筑物户外。不得不在噪声敏感建筑物室内监测时，应在门窗全打开状况下进行室内噪声测量，并采用较该噪声敏感建筑物所在声环境功能区对应环境噪声限值低10dB（A）的值作为评价依据。</w:t>
            </w:r>
          </w:p>
          <w:p>
            <w:pPr>
              <w:autoSpaceDE w:val="0"/>
              <w:autoSpaceDN w:val="0"/>
              <w:adjustRightInd w:val="0"/>
              <w:jc w:val="left"/>
              <w:rPr>
                <w:color w:val="000000" w:themeColor="text1"/>
                <w:szCs w:val="21"/>
              </w:rPr>
            </w:pPr>
            <w:r>
              <w:rPr>
                <w:rFonts w:hint="eastAsia"/>
                <w:color w:val="000000" w:themeColor="text1"/>
                <w:szCs w:val="21"/>
              </w:rPr>
              <w:t>对敏感建筑物的环境噪声监测应在周围环境噪声源正常工作条件下测量，视噪声源的运行工况，分昼、夜两个时段连续进行。根据环境噪声源的特征，可优化测量时间：</w:t>
            </w:r>
          </w:p>
          <w:p>
            <w:pPr>
              <w:autoSpaceDE w:val="0"/>
              <w:autoSpaceDN w:val="0"/>
              <w:adjustRightInd w:val="0"/>
              <w:jc w:val="left"/>
              <w:rPr>
                <w:color w:val="000000" w:themeColor="text1"/>
                <w:szCs w:val="21"/>
              </w:rPr>
            </w:pPr>
            <w:r>
              <w:rPr>
                <w:rFonts w:hint="eastAsia"/>
                <w:color w:val="000000" w:themeColor="text1"/>
                <w:szCs w:val="21"/>
              </w:rPr>
              <w:t>ａ）受固定噪声源的噪声影响</w:t>
            </w:r>
          </w:p>
          <w:p>
            <w:pPr>
              <w:autoSpaceDE w:val="0"/>
              <w:autoSpaceDN w:val="0"/>
              <w:adjustRightInd w:val="0"/>
              <w:jc w:val="left"/>
              <w:rPr>
                <w:color w:val="000000" w:themeColor="text1"/>
                <w:szCs w:val="21"/>
              </w:rPr>
            </w:pPr>
            <w:r>
              <w:rPr>
                <w:rFonts w:hint="eastAsia"/>
                <w:color w:val="000000" w:themeColor="text1"/>
                <w:szCs w:val="21"/>
              </w:rPr>
              <w:t>稳态噪声测量1min的等效声级Leq；非稳态噪声测量整个正常工作时间（或代表性时段）的等效声级Leq。</w:t>
            </w:r>
          </w:p>
          <w:p>
            <w:pPr>
              <w:autoSpaceDE w:val="0"/>
              <w:autoSpaceDN w:val="0"/>
              <w:adjustRightInd w:val="0"/>
              <w:jc w:val="left"/>
              <w:rPr>
                <w:color w:val="000000" w:themeColor="text1"/>
                <w:szCs w:val="21"/>
              </w:rPr>
            </w:pPr>
            <w:r>
              <w:rPr>
                <w:rFonts w:hint="eastAsia"/>
                <w:color w:val="000000" w:themeColor="text1"/>
                <w:szCs w:val="21"/>
              </w:rPr>
              <w:t>ｂ）受交通噪声源的噪声影响</w:t>
            </w:r>
          </w:p>
          <w:p>
            <w:pPr>
              <w:autoSpaceDE w:val="0"/>
              <w:autoSpaceDN w:val="0"/>
              <w:adjustRightInd w:val="0"/>
              <w:jc w:val="left"/>
              <w:rPr>
                <w:color w:val="000000" w:themeColor="text1"/>
                <w:szCs w:val="21"/>
              </w:rPr>
            </w:pPr>
            <w:r>
              <w:rPr>
                <w:rFonts w:hint="eastAsia"/>
                <w:color w:val="000000" w:themeColor="text1"/>
                <w:szCs w:val="21"/>
              </w:rPr>
              <w:t>对于铁路、城市轨道交通（地面段）、内河航道，昼、夜各测量不低于平均运行密度的1h等效声级Leq，若城市轨道交通（地面段）的运行车次密集，测量时间可缩短至20min。</w:t>
            </w:r>
          </w:p>
          <w:p>
            <w:pPr>
              <w:autoSpaceDE w:val="0"/>
              <w:autoSpaceDN w:val="0"/>
              <w:adjustRightInd w:val="0"/>
              <w:jc w:val="left"/>
              <w:rPr>
                <w:color w:val="000000" w:themeColor="text1"/>
                <w:szCs w:val="21"/>
              </w:rPr>
            </w:pPr>
            <w:r>
              <w:rPr>
                <w:rFonts w:hint="eastAsia"/>
                <w:color w:val="000000" w:themeColor="text1"/>
                <w:szCs w:val="21"/>
              </w:rPr>
              <w:t>对于道路交通，昼、夜各测量不低于平均运行密度的20min等效声级Leq。</w:t>
            </w:r>
          </w:p>
          <w:p>
            <w:pPr>
              <w:autoSpaceDE w:val="0"/>
              <w:autoSpaceDN w:val="0"/>
              <w:adjustRightInd w:val="0"/>
              <w:jc w:val="left"/>
              <w:rPr>
                <w:color w:val="000000" w:themeColor="text1"/>
                <w:szCs w:val="21"/>
              </w:rPr>
            </w:pPr>
            <w:r>
              <w:rPr>
                <w:rFonts w:hint="eastAsia"/>
                <w:color w:val="000000" w:themeColor="text1"/>
                <w:szCs w:val="21"/>
              </w:rPr>
              <w:t>ｃ）受突发噪声的影响</w:t>
            </w:r>
          </w:p>
          <w:p>
            <w:pPr>
              <w:autoSpaceDE w:val="0"/>
              <w:autoSpaceDN w:val="0"/>
              <w:adjustRightInd w:val="0"/>
              <w:jc w:val="left"/>
              <w:rPr>
                <w:color w:val="000000" w:themeColor="text1"/>
                <w:szCs w:val="21"/>
              </w:rPr>
            </w:pPr>
            <w:r>
              <w:rPr>
                <w:rFonts w:hint="eastAsia"/>
                <w:color w:val="000000" w:themeColor="text1"/>
                <w:szCs w:val="21"/>
              </w:rPr>
              <w:t>以上监测对象夜间存在突发噪声的，应同时监测测量时段内的最大声级Lmax。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Merge w:val="continue"/>
            <w:vAlign w:val="center"/>
          </w:tcPr>
          <w:p>
            <w:pPr>
              <w:spacing w:line="360" w:lineRule="exact"/>
              <w:jc w:val="center"/>
              <w:rPr>
                <w:color w:val="000000" w:themeColor="text1"/>
                <w:szCs w:val="21"/>
              </w:rPr>
            </w:pPr>
          </w:p>
        </w:tc>
        <w:tc>
          <w:tcPr>
            <w:tcW w:w="1185" w:type="dxa"/>
            <w:vMerge w:val="continue"/>
            <w:vAlign w:val="center"/>
          </w:tcPr>
          <w:p>
            <w:pPr>
              <w:spacing w:line="300" w:lineRule="exact"/>
              <w:ind w:right="44" w:rightChars="21"/>
              <w:jc w:val="center"/>
              <w:rPr>
                <w:color w:val="000000" w:themeColor="text1"/>
                <w:szCs w:val="21"/>
              </w:rPr>
            </w:pPr>
          </w:p>
        </w:tc>
        <w:tc>
          <w:tcPr>
            <w:tcW w:w="3975" w:type="dxa"/>
            <w:vAlign w:val="center"/>
          </w:tcPr>
          <w:p>
            <w:pPr>
              <w:spacing w:line="240" w:lineRule="exact"/>
              <w:rPr>
                <w:color w:val="000000" w:themeColor="text1"/>
                <w:szCs w:val="21"/>
              </w:rPr>
            </w:pPr>
            <w:r>
              <w:rPr>
                <w:color w:val="000000" w:themeColor="text1"/>
                <w:szCs w:val="21"/>
              </w:rPr>
              <w:t>声学环境噪声的描述、测量与评价 第2部分：环境噪声级的测定 GB/T3222.2-2009</w:t>
            </w:r>
          </w:p>
        </w:tc>
        <w:tc>
          <w:tcPr>
            <w:tcW w:w="6941" w:type="dxa"/>
            <w:vAlign w:val="center"/>
          </w:tcPr>
          <w:p>
            <w:pPr>
              <w:autoSpaceDE w:val="0"/>
              <w:autoSpaceDN w:val="0"/>
              <w:adjustRightInd w:val="0"/>
              <w:jc w:val="left"/>
              <w:rPr>
                <w:color w:val="000000" w:themeColor="text1"/>
              </w:rPr>
            </w:pPr>
            <w:r>
              <w:rPr>
                <w:rFonts w:hint="eastAsia"/>
                <w:color w:val="000000" w:themeColor="text1"/>
              </w:rPr>
              <w:t>可用于任何频率计权或任何频带下的测量。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4.2</w:t>
            </w:r>
          </w:p>
        </w:tc>
        <w:tc>
          <w:tcPr>
            <w:tcW w:w="1185" w:type="dxa"/>
            <w:vAlign w:val="center"/>
          </w:tcPr>
          <w:p>
            <w:pPr>
              <w:spacing w:line="260" w:lineRule="exact"/>
              <w:jc w:val="center"/>
              <w:rPr>
                <w:color w:val="000000" w:themeColor="text1"/>
                <w:szCs w:val="21"/>
              </w:rPr>
            </w:pPr>
            <w:r>
              <w:rPr>
                <w:color w:val="000000" w:themeColor="text1"/>
                <w:kern w:val="0"/>
                <w:szCs w:val="21"/>
              </w:rPr>
              <w:t>厂界噪声</w:t>
            </w:r>
          </w:p>
        </w:tc>
        <w:tc>
          <w:tcPr>
            <w:tcW w:w="3975" w:type="dxa"/>
            <w:vAlign w:val="center"/>
          </w:tcPr>
          <w:p>
            <w:pPr>
              <w:tabs>
                <w:tab w:val="left" w:pos="630"/>
              </w:tabs>
              <w:spacing w:line="240" w:lineRule="exact"/>
              <w:rPr>
                <w:color w:val="000000" w:themeColor="text1"/>
                <w:szCs w:val="21"/>
              </w:rPr>
            </w:pPr>
            <w:r>
              <w:rPr>
                <w:color w:val="000000" w:themeColor="text1"/>
                <w:szCs w:val="21"/>
              </w:rPr>
              <w:t>工业企业厂界环境噪声排放标准GB 12348-2008</w:t>
            </w:r>
          </w:p>
        </w:tc>
        <w:tc>
          <w:tcPr>
            <w:tcW w:w="6941" w:type="dxa"/>
            <w:vAlign w:val="center"/>
          </w:tcPr>
          <w:p>
            <w:pPr>
              <w:autoSpaceDE w:val="0"/>
              <w:autoSpaceDN w:val="0"/>
              <w:adjustRightInd w:val="0"/>
              <w:jc w:val="left"/>
              <w:rPr>
                <w:color w:val="000000" w:themeColor="text1"/>
                <w:szCs w:val="21"/>
              </w:rPr>
            </w:pPr>
            <w:r>
              <w:rPr>
                <w:rFonts w:hint="eastAsia"/>
                <w:color w:val="000000" w:themeColor="text1"/>
                <w:szCs w:val="21"/>
              </w:rPr>
              <w:t>本标准适用于工业企业噪声排放的管理、评价及控制。机关、事业单位、团体等对外环境排放噪声的单位也按本标准执行。</w:t>
            </w:r>
          </w:p>
          <w:p>
            <w:pPr>
              <w:autoSpaceDE w:val="0"/>
              <w:autoSpaceDN w:val="0"/>
              <w:adjustRightInd w:val="0"/>
              <w:jc w:val="left"/>
              <w:rPr>
                <w:color w:val="000000" w:themeColor="text1"/>
                <w:szCs w:val="21"/>
              </w:rPr>
            </w:pPr>
            <w:r>
              <w:rPr>
                <w:rFonts w:hint="eastAsia"/>
                <w:color w:val="000000" w:themeColor="text1"/>
                <w:szCs w:val="21"/>
              </w:rPr>
              <w:t>厂界噪声排放限值:0、1、2、3、4类噪声昼间从：50分贝开始每类增加5分贝，夜间比昼间低10分贝，4类低15分贝。</w:t>
            </w:r>
          </w:p>
          <w:p>
            <w:pPr>
              <w:autoSpaceDE w:val="0"/>
              <w:autoSpaceDN w:val="0"/>
              <w:spacing w:line="240" w:lineRule="exact"/>
              <w:jc w:val="left"/>
              <w:rPr>
                <w:color w:val="000000" w:themeColor="text1"/>
                <w:szCs w:val="21"/>
              </w:rPr>
            </w:pPr>
            <w:r>
              <w:rPr>
                <w:rFonts w:hint="eastAsia"/>
                <w:color w:val="000000" w:themeColor="text1"/>
                <w:szCs w:val="21"/>
              </w:rPr>
              <w:t>夜间频发噪声的最大声级超过限值的幅度不得高于10dB（A）夜间偶发噪声的最大声级超过限值的幅度不得高于15dB（A）工业企业若位于未划分声环境功能区的区域，当厂界外有噪声敏感建筑物时，由当地县级以上人民政府参照GB3096和GB/T15190的规定确定厂界外区域的声环境质量要求，并执行相应的厂界环境噪声排放限值。</w:t>
            </w:r>
          </w:p>
          <w:p>
            <w:pPr>
              <w:autoSpaceDE w:val="0"/>
              <w:autoSpaceDN w:val="0"/>
              <w:adjustRightInd w:val="0"/>
              <w:jc w:val="left"/>
              <w:rPr>
                <w:color w:val="000000" w:themeColor="text1"/>
                <w:szCs w:val="21"/>
              </w:rPr>
            </w:pPr>
            <w:r>
              <w:rPr>
                <w:rFonts w:hint="eastAsia"/>
                <w:color w:val="000000" w:themeColor="text1"/>
                <w:szCs w:val="21"/>
              </w:rPr>
              <w:t>当厂界与噪声敏感建筑物距离小于1m时，厂界环境噪声应在噪声敏感建筑物的室内测量，并将相应的限值减10dB（A）作为评价依据。测量仪器和校准仪器应定期检定合格，并在有效使用期限内使用；每次测量前、后必须在测量现场进行声学校准，其前、后校准示值偏差不得大于0.5dB，否则测量结果无效。注意背景噪声的应用。</w:t>
            </w:r>
          </w:p>
          <w:p>
            <w:pPr>
              <w:autoSpaceDE w:val="0"/>
              <w:autoSpaceDN w:val="0"/>
              <w:adjustRightInd w:val="0"/>
              <w:jc w:val="left"/>
              <w:rPr>
                <w:b/>
                <w:color w:val="000000" w:themeColor="text1"/>
                <w:szCs w:val="21"/>
              </w:rPr>
            </w:pPr>
            <w:r>
              <w:rPr>
                <w:rFonts w:hint="eastAsia"/>
                <w:b/>
                <w:color w:val="000000" w:themeColor="text1"/>
                <w:szCs w:val="21"/>
              </w:rPr>
              <w:t>测点布设:</w:t>
            </w:r>
          </w:p>
          <w:p>
            <w:pPr>
              <w:autoSpaceDE w:val="0"/>
              <w:autoSpaceDN w:val="0"/>
              <w:adjustRightInd w:val="0"/>
              <w:jc w:val="left"/>
              <w:rPr>
                <w:color w:val="000000" w:themeColor="text1"/>
                <w:szCs w:val="21"/>
              </w:rPr>
            </w:pPr>
            <w:r>
              <w:rPr>
                <w:rFonts w:hint="eastAsia"/>
                <w:color w:val="000000" w:themeColor="text1"/>
                <w:szCs w:val="21"/>
              </w:rPr>
              <w:t>根据工业企业声源、周围噪声敏感建筑物的布局以及毗邻的区域类别，在工业企业厂界布设多个测点，其中包括距噪声敏感建筑物较近以及受被测声源影响大的位置。</w:t>
            </w:r>
          </w:p>
          <w:p>
            <w:pPr>
              <w:autoSpaceDE w:val="0"/>
              <w:autoSpaceDN w:val="0"/>
              <w:adjustRightInd w:val="0"/>
              <w:jc w:val="left"/>
              <w:rPr>
                <w:color w:val="000000" w:themeColor="text1"/>
                <w:szCs w:val="21"/>
              </w:rPr>
            </w:pPr>
            <w:r>
              <w:rPr>
                <w:rFonts w:hint="eastAsia"/>
                <w:color w:val="000000" w:themeColor="text1"/>
                <w:szCs w:val="21"/>
              </w:rPr>
              <w:t>测点位置一般规定</w:t>
            </w:r>
          </w:p>
          <w:p>
            <w:pPr>
              <w:autoSpaceDE w:val="0"/>
              <w:autoSpaceDN w:val="0"/>
              <w:adjustRightInd w:val="0"/>
              <w:jc w:val="left"/>
              <w:rPr>
                <w:color w:val="000000" w:themeColor="text1"/>
                <w:szCs w:val="21"/>
              </w:rPr>
            </w:pPr>
            <w:r>
              <w:rPr>
                <w:rFonts w:hint="eastAsia"/>
                <w:color w:val="000000" w:themeColor="text1"/>
                <w:szCs w:val="21"/>
              </w:rPr>
              <w:t>1.一般情况下，测点选在工业企业厂界外1m、高度1.2m以上、距任一反射面距离不小于1m的位置。</w:t>
            </w:r>
          </w:p>
          <w:p>
            <w:pPr>
              <w:autoSpaceDE w:val="0"/>
              <w:autoSpaceDN w:val="0"/>
              <w:adjustRightInd w:val="0"/>
              <w:jc w:val="left"/>
              <w:rPr>
                <w:color w:val="000000" w:themeColor="text1"/>
                <w:szCs w:val="21"/>
              </w:rPr>
            </w:pPr>
            <w:r>
              <w:rPr>
                <w:rFonts w:hint="eastAsia"/>
                <w:color w:val="000000" w:themeColor="text1"/>
                <w:szCs w:val="21"/>
              </w:rPr>
              <w:t>2.测点位置其他规定</w:t>
            </w:r>
          </w:p>
          <w:p>
            <w:pPr>
              <w:autoSpaceDE w:val="0"/>
              <w:autoSpaceDN w:val="0"/>
              <w:adjustRightInd w:val="0"/>
              <w:jc w:val="left"/>
              <w:rPr>
                <w:color w:val="000000" w:themeColor="text1"/>
                <w:szCs w:val="21"/>
              </w:rPr>
            </w:pPr>
            <w:r>
              <w:rPr>
                <w:rFonts w:hint="eastAsia"/>
                <w:color w:val="000000" w:themeColor="text1"/>
                <w:szCs w:val="21"/>
              </w:rPr>
              <w:t>当厂界有围墙且周围有受影响的噪声敏感建筑物时，测点应选在厂界外1m高于围墙0.5m以上的位置。当厂界无法测量到声源的实际排放状况时（如声源位于高空、厂界设有声屏障等），应按1设置测点，同时在受影响的噪声敏感建筑物户外1m处另设测点。室内噪声测量时，室内测量点位设在距任一反射面至少0.5m以上、距地面1.2m高度处，在受噪声影响方向的窗户开启状态下测量。</w:t>
            </w:r>
          </w:p>
          <w:p>
            <w:pPr>
              <w:autoSpaceDE w:val="0"/>
              <w:autoSpaceDN w:val="0"/>
              <w:adjustRightInd w:val="0"/>
              <w:jc w:val="left"/>
              <w:rPr>
                <w:color w:val="000000" w:themeColor="text1"/>
                <w:szCs w:val="21"/>
              </w:rPr>
            </w:pPr>
            <w:r>
              <w:rPr>
                <w:rFonts w:hint="eastAsia"/>
                <w:color w:val="000000" w:themeColor="text1"/>
                <w:szCs w:val="21"/>
              </w:rPr>
              <w:t>固定设备结构传声至噪声敏感建筑物室内，在噪声敏感建筑物室内测量时，测点应距任一反射面至少0.5m以上、距地面1.2m、距外窗1m以上，窗户关闭状态下测量。被测房间内的其他可能干扰测量的声源（如电视机、空调机、排气扇以及镇流器较响的日光灯、运转时出声的时钟等）应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4.3</w:t>
            </w:r>
          </w:p>
        </w:tc>
        <w:tc>
          <w:tcPr>
            <w:tcW w:w="1185" w:type="dxa"/>
            <w:vAlign w:val="center"/>
          </w:tcPr>
          <w:p>
            <w:pPr>
              <w:spacing w:line="280" w:lineRule="exact"/>
              <w:jc w:val="center"/>
              <w:rPr>
                <w:color w:val="000000" w:themeColor="text1"/>
                <w:szCs w:val="21"/>
              </w:rPr>
            </w:pPr>
            <w:r>
              <w:rPr>
                <w:color w:val="000000" w:themeColor="text1"/>
                <w:szCs w:val="21"/>
              </w:rPr>
              <w:t>建筑施工场界噪声</w:t>
            </w:r>
          </w:p>
        </w:tc>
        <w:tc>
          <w:tcPr>
            <w:tcW w:w="3975" w:type="dxa"/>
            <w:vAlign w:val="center"/>
          </w:tcPr>
          <w:p>
            <w:pPr>
              <w:autoSpaceDN w:val="0"/>
              <w:spacing w:line="240" w:lineRule="exact"/>
              <w:rPr>
                <w:color w:val="000000" w:themeColor="text1"/>
                <w:szCs w:val="21"/>
              </w:rPr>
            </w:pPr>
            <w:r>
              <w:rPr>
                <w:color w:val="000000" w:themeColor="text1"/>
                <w:szCs w:val="21"/>
              </w:rPr>
              <w:t>建筑施工场界环境噪声排放标准GB 12523-2011</w:t>
            </w:r>
          </w:p>
        </w:tc>
        <w:tc>
          <w:tcPr>
            <w:tcW w:w="6941" w:type="dxa"/>
            <w:vAlign w:val="center"/>
          </w:tcPr>
          <w:p>
            <w:pPr>
              <w:spacing w:line="240" w:lineRule="exact"/>
              <w:jc w:val="left"/>
              <w:rPr>
                <w:color w:val="000000" w:themeColor="text1"/>
                <w:szCs w:val="21"/>
              </w:rPr>
            </w:pPr>
            <w:r>
              <w:rPr>
                <w:rFonts w:hint="eastAsia"/>
                <w:color w:val="000000" w:themeColor="text1"/>
                <w:szCs w:val="21"/>
              </w:rPr>
              <w:t>适用于周围有噪声敏感建筑物的建筑施工噪声排放管理、评价级控制。市政、通信、交通、水利等其他类型的施工噪声排放可参照本标准。不适用于抢修、抢险施工过程产生噪声的排放监管。</w:t>
            </w:r>
          </w:p>
          <w:p>
            <w:pPr>
              <w:spacing w:line="240" w:lineRule="exact"/>
              <w:jc w:val="left"/>
              <w:rPr>
                <w:color w:val="000000" w:themeColor="text1"/>
                <w:szCs w:val="21"/>
              </w:rPr>
            </w:pPr>
            <w:r>
              <w:rPr>
                <w:rFonts w:hint="eastAsia"/>
                <w:b/>
                <w:color w:val="000000" w:themeColor="text1"/>
                <w:szCs w:val="21"/>
              </w:rPr>
              <w:t>噪声敏感建筑物</w:t>
            </w:r>
            <w:r>
              <w:rPr>
                <w:rFonts w:hint="eastAsia"/>
                <w:color w:val="000000" w:themeColor="text1"/>
                <w:szCs w:val="21"/>
              </w:rPr>
              <w:t>：医院、学校、机关、可研单位、住宅等需要保持安静的建筑物。</w:t>
            </w:r>
          </w:p>
          <w:p>
            <w:pPr>
              <w:spacing w:line="240" w:lineRule="exact"/>
              <w:jc w:val="left"/>
              <w:rPr>
                <w:color w:val="000000" w:themeColor="text1"/>
                <w:szCs w:val="21"/>
              </w:rPr>
            </w:pPr>
            <w:r>
              <w:rPr>
                <w:rFonts w:hint="eastAsia"/>
                <w:b/>
                <w:color w:val="000000" w:themeColor="text1"/>
                <w:szCs w:val="21"/>
              </w:rPr>
              <w:t>测点布设</w:t>
            </w:r>
            <w:r>
              <w:rPr>
                <w:rFonts w:hint="eastAsia"/>
                <w:color w:val="000000" w:themeColor="text1"/>
                <w:szCs w:val="21"/>
              </w:rPr>
              <w:t>：测点设在对噪声敏感建筑物影响较大、距离较近的位置。一般情况在建筑施工场界外1m，高度1.2m以上。当场界有围墙且周围有噪声敏感建筑物时，场界外1m，高于围墙0.5m以上。无法测量到声源的实际排放时，监测点在敏感建筑户外1m，噪声敏感建筑物室内测量时，测点在室内中央、距室内任一放射面0.5m以上、地面1.2m以上，在受噪声影响方向的窗户开启状态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4.4</w:t>
            </w:r>
          </w:p>
        </w:tc>
        <w:tc>
          <w:tcPr>
            <w:tcW w:w="1185" w:type="dxa"/>
            <w:vAlign w:val="center"/>
          </w:tcPr>
          <w:p>
            <w:pPr>
              <w:spacing w:line="240" w:lineRule="exact"/>
              <w:jc w:val="center"/>
              <w:rPr>
                <w:color w:val="000000" w:themeColor="text1"/>
                <w:szCs w:val="21"/>
              </w:rPr>
            </w:pPr>
            <w:r>
              <w:rPr>
                <w:color w:val="000000" w:themeColor="text1"/>
                <w:szCs w:val="21"/>
              </w:rPr>
              <w:t>社会生活环境噪声</w:t>
            </w:r>
          </w:p>
        </w:tc>
        <w:tc>
          <w:tcPr>
            <w:tcW w:w="3975" w:type="dxa"/>
            <w:vAlign w:val="center"/>
          </w:tcPr>
          <w:p>
            <w:pPr>
              <w:spacing w:line="240" w:lineRule="exact"/>
              <w:rPr>
                <w:color w:val="000000" w:themeColor="text1"/>
                <w:szCs w:val="21"/>
              </w:rPr>
            </w:pPr>
            <w:r>
              <w:rPr>
                <w:color w:val="000000" w:themeColor="text1"/>
                <w:szCs w:val="21"/>
              </w:rPr>
              <w:t>社会生活环境噪声排放标准 GB22337-2008</w:t>
            </w:r>
          </w:p>
        </w:tc>
        <w:tc>
          <w:tcPr>
            <w:tcW w:w="6941" w:type="dxa"/>
            <w:vAlign w:val="center"/>
          </w:tcPr>
          <w:p>
            <w:pPr>
              <w:autoSpaceDE w:val="0"/>
              <w:autoSpaceDN w:val="0"/>
              <w:adjustRightInd w:val="0"/>
              <w:jc w:val="left"/>
              <w:rPr>
                <w:color w:val="000000" w:themeColor="text1"/>
                <w:szCs w:val="21"/>
              </w:rPr>
            </w:pPr>
            <w:r>
              <w:rPr>
                <w:rFonts w:hint="eastAsia"/>
                <w:color w:val="000000" w:themeColor="text1"/>
                <w:szCs w:val="21"/>
              </w:rPr>
              <w:t>本标准适用于对营业性文化娱乐场所、商业经营活动中使用的向环境排放噪声的设备、设施的管理、评价与控制。与厂界噪声排放标准一样都有结构传播固定设备室内噪声排放限值要求。</w:t>
            </w:r>
          </w:p>
          <w:p>
            <w:pPr>
              <w:autoSpaceDE w:val="0"/>
              <w:autoSpaceDN w:val="0"/>
              <w:adjustRightInd w:val="0"/>
              <w:jc w:val="left"/>
              <w:rPr>
                <w:color w:val="000000" w:themeColor="text1"/>
                <w:szCs w:val="21"/>
              </w:rPr>
            </w:pPr>
            <w:r>
              <w:rPr>
                <w:rFonts w:hint="eastAsia"/>
                <w:b/>
                <w:color w:val="000000" w:themeColor="text1"/>
                <w:szCs w:val="21"/>
              </w:rPr>
              <w:t>社会生活噪声</w:t>
            </w:r>
            <w:r>
              <w:rPr>
                <w:rFonts w:hint="eastAsia"/>
                <w:color w:val="000000" w:themeColor="text1"/>
                <w:szCs w:val="21"/>
              </w:rPr>
              <w:t>：营业性文化娱乐场所和商业经营活动中使用的设备、设施产生的噪声。布点与厂界噪声差不多。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4.5</w:t>
            </w:r>
          </w:p>
        </w:tc>
        <w:tc>
          <w:tcPr>
            <w:tcW w:w="1185" w:type="dxa"/>
            <w:vAlign w:val="center"/>
          </w:tcPr>
          <w:p>
            <w:pPr>
              <w:spacing w:line="260" w:lineRule="exact"/>
              <w:jc w:val="center"/>
              <w:rPr>
                <w:color w:val="000000" w:themeColor="text1"/>
                <w:szCs w:val="21"/>
              </w:rPr>
            </w:pPr>
            <w:r>
              <w:rPr>
                <w:color w:val="000000" w:themeColor="text1"/>
                <w:kern w:val="0"/>
                <w:szCs w:val="21"/>
              </w:rPr>
              <w:t>公共场所噪声</w:t>
            </w:r>
          </w:p>
        </w:tc>
        <w:tc>
          <w:tcPr>
            <w:tcW w:w="3975" w:type="dxa"/>
            <w:vAlign w:val="center"/>
          </w:tcPr>
          <w:p>
            <w:pPr>
              <w:tabs>
                <w:tab w:val="left" w:pos="630"/>
              </w:tabs>
              <w:spacing w:line="240" w:lineRule="exact"/>
              <w:rPr>
                <w:color w:val="000000" w:themeColor="text1"/>
                <w:szCs w:val="21"/>
              </w:rPr>
            </w:pPr>
            <w:r>
              <w:rPr>
                <w:color w:val="000000" w:themeColor="text1"/>
                <w:szCs w:val="21"/>
              </w:rPr>
              <w:t>公共场所卫生检验方法第1部分：物理因素（7数字声级计计法）GB/T18204.1-2013</w:t>
            </w:r>
          </w:p>
        </w:tc>
        <w:tc>
          <w:tcPr>
            <w:tcW w:w="6941" w:type="dxa"/>
            <w:vAlign w:val="center"/>
          </w:tcPr>
          <w:p>
            <w:pPr>
              <w:pStyle w:val="3"/>
              <w:spacing w:line="240" w:lineRule="exact"/>
              <w:jc w:val="left"/>
              <w:rPr>
                <w:rFonts w:ascii="Times New Roman" w:eastAsia="宋体"/>
                <w:color w:val="000000" w:themeColor="text1"/>
                <w:sz w:val="21"/>
              </w:rPr>
            </w:pPr>
            <w:r>
              <w:rPr>
                <w:rFonts w:hint="eastAsia" w:ascii="Times New Roman" w:eastAsia="宋体"/>
                <w:color w:val="000000" w:themeColor="text1"/>
                <w:sz w:val="21"/>
              </w:rPr>
              <w:t>适用公共场所物理因素的测定，其他场所、居室等室内环境可参照执行。稳态噪声1min，周期性噪声测量一个周期。非周期非稳态噪声，连续测量若干次。</w:t>
            </w:r>
            <w:r>
              <w:rPr>
                <w:rFonts w:hint="eastAsia" w:ascii="Times New Roman" w:eastAsia="宋体"/>
                <w:b/>
                <w:color w:val="000000" w:themeColor="text1"/>
                <w:sz w:val="21"/>
              </w:rPr>
              <w:t>布点数量</w:t>
            </w:r>
            <w:r>
              <w:rPr>
                <w:rFonts w:hint="eastAsia" w:ascii="Times New Roman" w:eastAsia="宋体"/>
                <w:color w:val="000000" w:themeColor="text1"/>
                <w:sz w:val="21"/>
              </w:rPr>
              <w:t>：声源在公共场所外的，室内面积不足50</w:t>
            </w:r>
            <w:r>
              <w:rPr>
                <w:rFonts w:hint="eastAsia" w:ascii="Times New Roman" w:eastAsia="宋体"/>
                <w:color w:val="000000" w:themeColor="text1"/>
                <w:sz w:val="21"/>
                <w:lang w:val="en-US" w:eastAsia="zh-CN"/>
              </w:rPr>
              <w:t>m</w:t>
            </w:r>
            <w:r>
              <w:rPr>
                <w:rFonts w:hint="eastAsia" w:ascii="Times New Roman" w:eastAsia="宋体"/>
                <w:color w:val="000000" w:themeColor="text1"/>
                <w:sz w:val="21"/>
                <w:vertAlign w:val="superscript"/>
                <w:lang w:val="en-US" w:eastAsia="zh-CN"/>
              </w:rPr>
              <w:t>2</w:t>
            </w:r>
            <w:r>
              <w:rPr>
                <w:rFonts w:hint="eastAsia" w:ascii="Times New Roman" w:eastAsia="宋体"/>
                <w:color w:val="000000" w:themeColor="text1"/>
                <w:sz w:val="21"/>
              </w:rPr>
              <w:t>的设置1个点，50~200</w:t>
            </w:r>
            <w:r>
              <w:rPr>
                <w:rFonts w:hint="eastAsia" w:ascii="Times New Roman" w:eastAsia="宋体"/>
                <w:color w:val="000000" w:themeColor="text1"/>
                <w:sz w:val="21"/>
                <w:lang w:val="en-US" w:eastAsia="zh-CN"/>
              </w:rPr>
              <w:t>m</w:t>
            </w:r>
            <w:r>
              <w:rPr>
                <w:rFonts w:hint="eastAsia" w:ascii="Times New Roman" w:eastAsia="宋体"/>
                <w:color w:val="000000" w:themeColor="text1"/>
                <w:sz w:val="21"/>
                <w:vertAlign w:val="superscript"/>
                <w:lang w:val="en-US" w:eastAsia="zh-CN"/>
              </w:rPr>
              <w:t>2</w:t>
            </w:r>
            <w:r>
              <w:rPr>
                <w:rFonts w:hint="eastAsia" w:ascii="Times New Roman" w:eastAsia="宋体"/>
                <w:color w:val="000000" w:themeColor="text1"/>
                <w:sz w:val="21"/>
              </w:rPr>
              <w:t>的2个点，200</w:t>
            </w:r>
            <w:r>
              <w:rPr>
                <w:rFonts w:hint="eastAsia" w:ascii="Times New Roman" w:eastAsia="宋体"/>
                <w:color w:val="000000" w:themeColor="text1"/>
                <w:sz w:val="21"/>
                <w:lang w:val="en-US" w:eastAsia="zh-CN"/>
              </w:rPr>
              <w:t>m</w:t>
            </w:r>
            <w:r>
              <w:rPr>
                <w:rFonts w:hint="eastAsia" w:ascii="Times New Roman" w:eastAsia="宋体"/>
                <w:color w:val="000000" w:themeColor="text1"/>
                <w:sz w:val="21"/>
                <w:vertAlign w:val="superscript"/>
                <w:lang w:val="en-US" w:eastAsia="zh-CN"/>
              </w:rPr>
              <w:t>2</w:t>
            </w:r>
            <w:r>
              <w:rPr>
                <w:rFonts w:hint="eastAsia" w:ascii="Times New Roman" w:eastAsia="宋体"/>
                <w:color w:val="000000" w:themeColor="text1"/>
                <w:sz w:val="21"/>
              </w:rPr>
              <w:t>以上的设置3个~5个点。对于声源在室内的设置3个点。</w:t>
            </w:r>
            <w:r>
              <w:rPr>
                <w:rFonts w:hint="eastAsia" w:ascii="Times New Roman" w:eastAsia="宋体"/>
                <w:b/>
                <w:color w:val="000000" w:themeColor="text1"/>
                <w:sz w:val="21"/>
              </w:rPr>
              <w:t>布点位置</w:t>
            </w:r>
            <w:r>
              <w:rPr>
                <w:rFonts w:hint="eastAsia" w:ascii="Times New Roman" w:eastAsia="宋体"/>
                <w:color w:val="000000" w:themeColor="text1"/>
                <w:sz w:val="21"/>
              </w:rPr>
              <w:t>：室内1个点设置在中央，2个点在室内对称点上，3个点设在室内对角线四等分的3个等分点上，5个点的按梅花布点，其他均匀布设。</w:t>
            </w:r>
            <w:r>
              <w:rPr>
                <w:rFonts w:hint="eastAsia" w:ascii="Times New Roman" w:eastAsia="宋体"/>
                <w:b/>
                <w:color w:val="000000" w:themeColor="text1"/>
                <w:sz w:val="21"/>
              </w:rPr>
              <w:t>测点距离</w:t>
            </w:r>
            <w:r>
              <w:rPr>
                <w:rFonts w:hint="eastAsia" w:ascii="Times New Roman" w:eastAsia="宋体"/>
                <w:color w:val="000000" w:themeColor="text1"/>
                <w:sz w:val="21"/>
              </w:rPr>
              <w:t>：测点距地面高度1~1.5m，距墙壁和其他主要反射面不小于1m。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4.6</w:t>
            </w:r>
          </w:p>
        </w:tc>
        <w:tc>
          <w:tcPr>
            <w:tcW w:w="1185" w:type="dxa"/>
            <w:vAlign w:val="center"/>
          </w:tcPr>
          <w:p>
            <w:pPr>
              <w:spacing w:line="260" w:lineRule="exact"/>
              <w:jc w:val="center"/>
              <w:rPr>
                <w:color w:val="000000" w:themeColor="text1"/>
                <w:kern w:val="0"/>
                <w:szCs w:val="21"/>
              </w:rPr>
            </w:pPr>
            <w:r>
              <w:rPr>
                <w:color w:val="000000" w:themeColor="text1"/>
                <w:kern w:val="0"/>
                <w:szCs w:val="21"/>
              </w:rPr>
              <w:t>铁路边界</w:t>
            </w:r>
          </w:p>
          <w:p>
            <w:pPr>
              <w:spacing w:line="260" w:lineRule="exact"/>
              <w:jc w:val="center"/>
              <w:rPr>
                <w:color w:val="000000" w:themeColor="text1"/>
                <w:szCs w:val="21"/>
              </w:rPr>
            </w:pPr>
            <w:r>
              <w:rPr>
                <w:color w:val="000000" w:themeColor="text1"/>
                <w:kern w:val="0"/>
                <w:szCs w:val="21"/>
              </w:rPr>
              <w:t>噪声</w:t>
            </w:r>
          </w:p>
        </w:tc>
        <w:tc>
          <w:tcPr>
            <w:tcW w:w="3975" w:type="dxa"/>
            <w:vAlign w:val="center"/>
          </w:tcPr>
          <w:p>
            <w:pPr>
              <w:spacing w:line="240" w:lineRule="exact"/>
              <w:rPr>
                <w:color w:val="000000" w:themeColor="text1"/>
                <w:szCs w:val="21"/>
              </w:rPr>
            </w:pPr>
            <w:r>
              <w:rPr>
                <w:color w:val="000000" w:themeColor="text1"/>
                <w:szCs w:val="21"/>
              </w:rPr>
              <w:t>铁路边界噪声限值及其测量方法GB12525-90</w:t>
            </w:r>
          </w:p>
        </w:tc>
        <w:tc>
          <w:tcPr>
            <w:tcW w:w="6941" w:type="dxa"/>
            <w:vAlign w:val="center"/>
          </w:tcPr>
          <w:p>
            <w:pPr>
              <w:spacing w:line="240" w:lineRule="exact"/>
              <w:jc w:val="left"/>
              <w:rPr>
                <w:color w:val="000000" w:themeColor="text1"/>
                <w:szCs w:val="21"/>
              </w:rPr>
            </w:pPr>
            <w:r>
              <w:rPr>
                <w:rFonts w:hint="eastAsia"/>
                <w:color w:val="000000" w:themeColor="text1"/>
                <w:szCs w:val="21"/>
              </w:rPr>
              <w:t>适用城市铁路边界处铁路噪声的限值及其测量方法。</w:t>
            </w:r>
          </w:p>
          <w:p>
            <w:pPr>
              <w:spacing w:line="240" w:lineRule="exact"/>
              <w:jc w:val="left"/>
              <w:rPr>
                <w:color w:val="000000" w:themeColor="text1"/>
                <w:szCs w:val="21"/>
              </w:rPr>
            </w:pPr>
            <w:r>
              <w:rPr>
                <w:rFonts w:hint="eastAsia"/>
                <w:b/>
                <w:color w:val="000000" w:themeColor="text1"/>
                <w:szCs w:val="21"/>
              </w:rPr>
              <w:t>铁路边界</w:t>
            </w:r>
            <w:r>
              <w:rPr>
                <w:rFonts w:hint="eastAsia"/>
                <w:color w:val="000000" w:themeColor="text1"/>
                <w:szCs w:val="21"/>
              </w:rPr>
              <w:t>：距铁路外侧轨道中心线30m处。</w:t>
            </w:r>
          </w:p>
          <w:p>
            <w:pPr>
              <w:spacing w:line="240" w:lineRule="exact"/>
              <w:jc w:val="left"/>
              <w:rPr>
                <w:color w:val="000000" w:themeColor="text1"/>
                <w:szCs w:val="21"/>
              </w:rPr>
            </w:pPr>
            <w:r>
              <w:rPr>
                <w:rFonts w:hint="eastAsia"/>
                <w:b/>
                <w:color w:val="000000" w:themeColor="text1"/>
                <w:szCs w:val="21"/>
              </w:rPr>
              <w:t>铁路噪声</w:t>
            </w:r>
            <w:r>
              <w:rPr>
                <w:rFonts w:hint="eastAsia"/>
                <w:color w:val="000000" w:themeColor="text1"/>
                <w:szCs w:val="21"/>
              </w:rPr>
              <w:t>：机车车辆运行中所产生的噪声。</w:t>
            </w:r>
          </w:p>
          <w:p>
            <w:pPr>
              <w:spacing w:line="240" w:lineRule="exact"/>
              <w:jc w:val="left"/>
              <w:rPr>
                <w:color w:val="000000" w:themeColor="text1"/>
                <w:szCs w:val="21"/>
              </w:rPr>
            </w:pPr>
            <w:r>
              <w:rPr>
                <w:rFonts w:hint="eastAsia"/>
                <w:b/>
                <w:color w:val="000000" w:themeColor="text1"/>
                <w:szCs w:val="21"/>
              </w:rPr>
              <w:t>背景噪声</w:t>
            </w:r>
            <w:r>
              <w:rPr>
                <w:rFonts w:hint="eastAsia"/>
                <w:color w:val="000000" w:themeColor="text1"/>
                <w:szCs w:val="21"/>
              </w:rPr>
              <w:t>：无机车车辆通过时测点的环境噪声。</w:t>
            </w:r>
          </w:p>
          <w:p>
            <w:pPr>
              <w:spacing w:line="240" w:lineRule="exact"/>
              <w:jc w:val="left"/>
              <w:rPr>
                <w:color w:val="000000" w:themeColor="text1"/>
                <w:szCs w:val="21"/>
              </w:rPr>
            </w:pPr>
            <w:r>
              <w:rPr>
                <w:rFonts w:hint="eastAsia"/>
                <w:color w:val="000000" w:themeColor="text1"/>
                <w:szCs w:val="21"/>
              </w:rPr>
              <w:t>测点原则上选在铁路边界高于地面1.2m，距反射面不小于1m处。2010年12月31日前已建成的铁路或环评文件已通过的、改、扩建既有铁路执行昼夜70dB（A），该时间以后的昼间不变，夜间60dB（A）。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4.7</w:t>
            </w:r>
          </w:p>
        </w:tc>
        <w:tc>
          <w:tcPr>
            <w:tcW w:w="1185" w:type="dxa"/>
            <w:vAlign w:val="center"/>
          </w:tcPr>
          <w:p>
            <w:pPr>
              <w:spacing w:line="260" w:lineRule="exact"/>
              <w:ind w:left="-105" w:leftChars="-50" w:right="-105" w:rightChars="-50"/>
              <w:jc w:val="center"/>
              <w:rPr>
                <w:color w:val="000000" w:themeColor="text1"/>
                <w:szCs w:val="21"/>
              </w:rPr>
            </w:pPr>
            <w:r>
              <w:rPr>
                <w:color w:val="000000" w:themeColor="text1"/>
                <w:szCs w:val="21"/>
              </w:rPr>
              <w:t>声源噪声</w:t>
            </w:r>
          </w:p>
          <w:p>
            <w:pPr>
              <w:spacing w:line="260" w:lineRule="exact"/>
              <w:ind w:left="-105" w:leftChars="-50" w:right="-105" w:rightChars="-50"/>
              <w:jc w:val="center"/>
              <w:rPr>
                <w:color w:val="000000" w:themeColor="text1"/>
                <w:szCs w:val="21"/>
              </w:rPr>
            </w:pPr>
            <w:r>
              <w:rPr>
                <w:color w:val="000000" w:themeColor="text1"/>
                <w:szCs w:val="21"/>
              </w:rPr>
              <w:t>和设备噪声</w:t>
            </w:r>
          </w:p>
        </w:tc>
        <w:tc>
          <w:tcPr>
            <w:tcW w:w="3975" w:type="dxa"/>
            <w:vAlign w:val="center"/>
          </w:tcPr>
          <w:p>
            <w:pPr>
              <w:spacing w:line="240" w:lineRule="exact"/>
              <w:rPr>
                <w:color w:val="000000" w:themeColor="text1"/>
                <w:szCs w:val="21"/>
              </w:rPr>
            </w:pPr>
            <w:r>
              <w:rPr>
                <w:color w:val="000000" w:themeColor="text1"/>
                <w:szCs w:val="21"/>
              </w:rPr>
              <w:t>声学环境噪声的描述、测量与评价 第2部分：环境噪声级的测定GB/T3222.2-2009</w:t>
            </w:r>
          </w:p>
        </w:tc>
        <w:tc>
          <w:tcPr>
            <w:tcW w:w="6941" w:type="dxa"/>
            <w:vAlign w:val="center"/>
          </w:tcPr>
          <w:p>
            <w:pPr>
              <w:pStyle w:val="3"/>
              <w:spacing w:line="240" w:lineRule="exact"/>
              <w:jc w:val="left"/>
              <w:rPr>
                <w:rFonts w:ascii="Times New Roman" w:eastAsia="宋体"/>
                <w:color w:val="000000" w:themeColor="text1"/>
                <w:kern w:val="2"/>
                <w:sz w:val="21"/>
              </w:rPr>
            </w:pPr>
            <w:r>
              <w:rPr>
                <w:rFonts w:hint="eastAsia" w:ascii="Times New Roman" w:eastAsia="宋体"/>
                <w:b/>
                <w:color w:val="000000" w:themeColor="text1"/>
                <w:kern w:val="2"/>
                <w:sz w:val="21"/>
              </w:rPr>
              <w:t>声源噪声常见的</w:t>
            </w:r>
            <w:r>
              <w:rPr>
                <w:rFonts w:hint="eastAsia" w:ascii="Times New Roman" w:eastAsia="宋体"/>
                <w:color w:val="000000" w:themeColor="text1"/>
                <w:kern w:val="2"/>
                <w:sz w:val="21"/>
              </w:rPr>
              <w:t>：道路交通、轨道交通、空中交通、工业设备。</w:t>
            </w:r>
          </w:p>
          <w:p>
            <w:pPr>
              <w:pStyle w:val="3"/>
              <w:spacing w:line="240" w:lineRule="exact"/>
              <w:jc w:val="left"/>
              <w:rPr>
                <w:rFonts w:ascii="Times New Roman" w:eastAsia="宋体"/>
                <w:color w:val="000000" w:themeColor="text1"/>
                <w:kern w:val="2"/>
                <w:sz w:val="21"/>
              </w:rPr>
            </w:pPr>
            <w:r>
              <w:rPr>
                <w:rFonts w:hint="eastAsia" w:ascii="Times New Roman" w:eastAsia="宋体"/>
                <w:color w:val="000000" w:themeColor="text1"/>
                <w:kern w:val="2"/>
                <w:sz w:val="21"/>
              </w:rPr>
              <w:t>道路交通中的重型车辆：一般将质量超过3500kg的车辆。</w:t>
            </w:r>
          </w:p>
          <w:p>
            <w:pPr>
              <w:pStyle w:val="3"/>
              <w:spacing w:line="240" w:lineRule="exact"/>
              <w:jc w:val="left"/>
              <w:rPr>
                <w:rFonts w:ascii="Times New Roman" w:eastAsia="宋体"/>
                <w:color w:val="000000" w:themeColor="text1"/>
                <w:sz w:val="21"/>
                <w:highlight w:val="green"/>
              </w:rPr>
            </w:pPr>
            <w:r>
              <w:rPr>
                <w:rFonts w:hint="eastAsia" w:ascii="Times New Roman" w:eastAsia="宋体"/>
                <w:b/>
                <w:color w:val="000000" w:themeColor="text1"/>
                <w:kern w:val="2"/>
                <w:sz w:val="21"/>
              </w:rPr>
              <w:t>设备噪声</w:t>
            </w:r>
            <w:r>
              <w:rPr>
                <w:rFonts w:hint="eastAsia" w:ascii="Times New Roman" w:eastAsia="宋体"/>
                <w:color w:val="000000" w:themeColor="text1"/>
                <w:kern w:val="2"/>
                <w:sz w:val="21"/>
              </w:rPr>
              <w:t>：声源周期性的测量时间为循环周期的整数倍，声源工况分类进行，每种工况下设备声源随时间变化应根据5~10min的L</w:t>
            </w:r>
            <w:r>
              <w:rPr>
                <w:rFonts w:hint="eastAsia" w:ascii="Times New Roman" w:eastAsia="宋体"/>
                <w:color w:val="000000" w:themeColor="text1"/>
                <w:kern w:val="2"/>
                <w:sz w:val="21"/>
                <w:vertAlign w:val="subscript"/>
              </w:rPr>
              <w:t>eq</w:t>
            </w:r>
            <w:r>
              <w:rPr>
                <w:rFonts w:hint="eastAsia" w:ascii="Times New Roman" w:eastAsia="宋体"/>
                <w:color w:val="000000" w:themeColor="text1"/>
                <w:kern w:val="2"/>
                <w:sz w:val="21"/>
              </w:rPr>
              <w:t>值来确定。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4.8</w:t>
            </w:r>
          </w:p>
        </w:tc>
        <w:tc>
          <w:tcPr>
            <w:tcW w:w="1185" w:type="dxa"/>
            <w:vAlign w:val="center"/>
          </w:tcPr>
          <w:p>
            <w:pPr>
              <w:spacing w:line="240" w:lineRule="exact"/>
              <w:jc w:val="center"/>
              <w:rPr>
                <w:color w:val="FF0000"/>
                <w:szCs w:val="21"/>
              </w:rPr>
            </w:pPr>
            <w:r>
              <w:rPr>
                <w:color w:val="FF0000"/>
                <w:szCs w:val="21"/>
              </w:rPr>
              <w:t>机动车</w:t>
            </w:r>
          </w:p>
          <w:p>
            <w:pPr>
              <w:spacing w:line="240" w:lineRule="exact"/>
              <w:jc w:val="center"/>
              <w:rPr>
                <w:color w:val="FF0000"/>
                <w:szCs w:val="21"/>
              </w:rPr>
            </w:pPr>
            <w:r>
              <w:rPr>
                <w:color w:val="FF0000"/>
                <w:szCs w:val="21"/>
              </w:rPr>
              <w:t>噪声</w:t>
            </w:r>
          </w:p>
        </w:tc>
        <w:tc>
          <w:tcPr>
            <w:tcW w:w="3975" w:type="dxa"/>
            <w:vAlign w:val="center"/>
          </w:tcPr>
          <w:p>
            <w:pPr>
              <w:spacing w:line="240" w:lineRule="exact"/>
              <w:rPr>
                <w:color w:val="FF0000"/>
                <w:szCs w:val="21"/>
              </w:rPr>
            </w:pPr>
            <w:r>
              <w:rPr>
                <w:color w:val="FF0000"/>
                <w:szCs w:val="21"/>
              </w:rPr>
              <w:t>声学 机动车辆定置噪声测量方法</w:t>
            </w:r>
            <w:r>
              <w:rPr>
                <w:color w:val="FF0000"/>
                <w:szCs w:val="21"/>
              </w:rPr>
              <w:br w:type="textWrapping"/>
            </w:r>
            <w:r>
              <w:rPr>
                <w:color w:val="FF0000"/>
                <w:szCs w:val="21"/>
              </w:rPr>
              <w:t>GB/T14365-93</w:t>
            </w:r>
          </w:p>
        </w:tc>
        <w:tc>
          <w:tcPr>
            <w:tcW w:w="6941" w:type="dxa"/>
            <w:vAlign w:val="center"/>
          </w:tcPr>
          <w:p>
            <w:pPr>
              <w:spacing w:line="240" w:lineRule="exact"/>
              <w:jc w:val="left"/>
              <w:rPr>
                <w:color w:val="FF0000"/>
                <w:szCs w:val="21"/>
              </w:rPr>
            </w:pPr>
            <w:r>
              <w:rPr>
                <w:rFonts w:hint="eastAsia"/>
                <w:color w:val="FF0000"/>
                <w:szCs w:val="21"/>
              </w:rPr>
              <w:t>作废，新《声学 机动车辆定置噪声声压级测量方法》GB/T14365-2017，2018年4月1日实施。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2" w:type="dxa"/>
            <w:vMerge w:val="restart"/>
            <w:vAlign w:val="center"/>
          </w:tcPr>
          <w:p>
            <w:pPr>
              <w:spacing w:line="120" w:lineRule="atLeast"/>
              <w:ind w:right="-2" w:rightChars="-1"/>
              <w:jc w:val="center"/>
              <w:rPr>
                <w:color w:val="000000" w:themeColor="text1"/>
                <w:szCs w:val="21"/>
              </w:rPr>
            </w:pPr>
            <w:r>
              <w:rPr>
                <w:color w:val="000000" w:themeColor="text1"/>
                <w:szCs w:val="21"/>
              </w:rPr>
              <w:t>4</w:t>
            </w:r>
          </w:p>
        </w:tc>
        <w:tc>
          <w:tcPr>
            <w:tcW w:w="975" w:type="dxa"/>
            <w:vMerge w:val="restart"/>
            <w:vAlign w:val="center"/>
          </w:tcPr>
          <w:p>
            <w:pPr>
              <w:spacing w:line="120" w:lineRule="atLeast"/>
              <w:jc w:val="center"/>
              <w:rPr>
                <w:color w:val="000000" w:themeColor="text1"/>
                <w:szCs w:val="21"/>
              </w:rPr>
            </w:pPr>
            <w:r>
              <w:rPr>
                <w:b/>
                <w:color w:val="000000" w:themeColor="text1"/>
                <w:szCs w:val="21"/>
              </w:rPr>
              <w:t>噪声与振动</w:t>
            </w:r>
          </w:p>
        </w:tc>
        <w:tc>
          <w:tcPr>
            <w:tcW w:w="750" w:type="dxa"/>
            <w:vAlign w:val="center"/>
          </w:tcPr>
          <w:p>
            <w:pPr>
              <w:spacing w:line="360" w:lineRule="exact"/>
              <w:jc w:val="center"/>
              <w:rPr>
                <w:color w:val="000000" w:themeColor="text1"/>
                <w:szCs w:val="21"/>
              </w:rPr>
            </w:pPr>
            <w:r>
              <w:rPr>
                <w:color w:val="000000" w:themeColor="text1"/>
                <w:szCs w:val="21"/>
              </w:rPr>
              <w:t>4.9</w:t>
            </w:r>
          </w:p>
        </w:tc>
        <w:tc>
          <w:tcPr>
            <w:tcW w:w="1185" w:type="dxa"/>
            <w:vAlign w:val="center"/>
          </w:tcPr>
          <w:p>
            <w:pPr>
              <w:spacing w:line="240" w:lineRule="exact"/>
              <w:jc w:val="center"/>
              <w:rPr>
                <w:color w:val="000000" w:themeColor="text1"/>
                <w:szCs w:val="21"/>
              </w:rPr>
            </w:pPr>
            <w:r>
              <w:rPr>
                <w:color w:val="000000" w:themeColor="text1"/>
                <w:szCs w:val="21"/>
              </w:rPr>
              <w:t>城市轨道交通列车噪声</w:t>
            </w:r>
          </w:p>
        </w:tc>
        <w:tc>
          <w:tcPr>
            <w:tcW w:w="3975" w:type="dxa"/>
            <w:vAlign w:val="center"/>
          </w:tcPr>
          <w:p>
            <w:pPr>
              <w:spacing w:line="240" w:lineRule="exact"/>
              <w:rPr>
                <w:color w:val="000000" w:themeColor="text1"/>
                <w:szCs w:val="21"/>
              </w:rPr>
            </w:pPr>
            <w:r>
              <w:rPr>
                <w:color w:val="000000" w:themeColor="text1"/>
                <w:szCs w:val="21"/>
              </w:rPr>
              <w:t>城市轨道交通列车 噪声限值和测量方法 GB 14892-2006</w:t>
            </w:r>
          </w:p>
        </w:tc>
        <w:tc>
          <w:tcPr>
            <w:tcW w:w="6941" w:type="dxa"/>
            <w:vAlign w:val="center"/>
          </w:tcPr>
          <w:p>
            <w:pPr>
              <w:pStyle w:val="3"/>
              <w:spacing w:line="240" w:lineRule="exact"/>
              <w:jc w:val="left"/>
              <w:rPr>
                <w:rFonts w:ascii="Times New Roman" w:eastAsia="宋体"/>
                <w:color w:val="000000" w:themeColor="text1"/>
                <w:sz w:val="21"/>
                <w:highlight w:val="green"/>
              </w:rPr>
            </w:pPr>
            <w:r>
              <w:rPr>
                <w:rFonts w:hint="eastAsia" w:ascii="Times New Roman" w:eastAsia="宋体"/>
                <w:color w:val="000000" w:themeColor="text1"/>
                <w:kern w:val="2"/>
                <w:sz w:val="21"/>
              </w:rPr>
              <w:t>适用城市轨道交通系统中地铁和轻轨列车设计、制造和检验。地上实验环境：干燥、无冻结的碎石道床、混泥土轨枕、平直无缝路线上测量，在实际运营线路或条件相近的其他线路上进行，轨道状况应维护良好，符合正常要求，测量时应避开桥梁、隧道、车站、道岔和会车。地下实验环境：实际运营线路或条件相近的其他线路上进行，实验区段的隧道和轨道应能代表实际运营线路的主要类型，轨道状况应维护良好、符合正常运营要求。测量时应避开车站与会车。车辆条件：列车的编组应符合正常运营要求。车轮踏面应平整，不应有擦伤。监测实样的运行速度应为最高运行速度的75%，按实际运营线路的最高运行速度，测量时运行速度的波动范围应小于±5%。动力车辆的牵引功率应保持在维持实验速度的最小功率，辅助机组应保持正常运转。司机室内测量：被测司机室应在列车前端。司机室所有门窗应关闭，司机室内人员不超过4人。传声器位置：司机室内中部距地板高度1.2m的位置，</w:t>
            </w:r>
            <w:r>
              <w:rPr>
                <w:rFonts w:hint="eastAsia" w:ascii="Times New Roman" w:eastAsia="宋体"/>
                <w:b/>
                <w:color w:val="000000" w:themeColor="text1"/>
                <w:kern w:val="2"/>
                <w:sz w:val="21"/>
              </w:rPr>
              <w:t>方向朝上</w:t>
            </w:r>
            <w:r>
              <w:rPr>
                <w:rFonts w:hint="eastAsia" w:ascii="Times New Roman" w:eastAsia="宋体"/>
                <w:color w:val="000000" w:themeColor="text1"/>
                <w:kern w:val="2"/>
                <w:sz w:val="21"/>
              </w:rPr>
              <w:t>。各室内时位于各室纵轴中部，距地板高度1.2m，</w:t>
            </w:r>
            <w:r>
              <w:rPr>
                <w:rFonts w:hint="eastAsia" w:ascii="Times New Roman" w:eastAsia="宋体"/>
                <w:b/>
                <w:color w:val="000000" w:themeColor="text1"/>
                <w:kern w:val="2"/>
                <w:sz w:val="21"/>
              </w:rPr>
              <w:t>方向朝上</w:t>
            </w:r>
            <w:r>
              <w:rPr>
                <w:rFonts w:hint="eastAsia" w:ascii="Times New Roman" w:eastAsia="宋体"/>
                <w:color w:val="000000" w:themeColor="text1"/>
                <w:kern w:val="2"/>
                <w:sz w:val="21"/>
              </w:rPr>
              <w:t>。每次等效声级的测量时间间隔不少于30s。每个司机室和个室至少测量3次。当数据之间的差值大于3dB时，则次组数据无效。每个司机室或各室的测量数据经算术平均值后，按照GB/T8170规则修约到整分贝数。测量时应避开制动机排气、鸣笛、通讯、说话等的干扰。受影响时在报告中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4.10</w:t>
            </w:r>
          </w:p>
        </w:tc>
        <w:tc>
          <w:tcPr>
            <w:tcW w:w="1185" w:type="dxa"/>
            <w:vAlign w:val="center"/>
          </w:tcPr>
          <w:p>
            <w:pPr>
              <w:spacing w:line="240" w:lineRule="exact"/>
              <w:jc w:val="center"/>
              <w:rPr>
                <w:color w:val="000000" w:themeColor="text1"/>
                <w:szCs w:val="21"/>
              </w:rPr>
            </w:pPr>
            <w:r>
              <w:rPr>
                <w:color w:val="000000" w:themeColor="text1"/>
                <w:szCs w:val="21"/>
              </w:rPr>
              <w:t>城市轨道交通车站站台声学</w:t>
            </w:r>
          </w:p>
        </w:tc>
        <w:tc>
          <w:tcPr>
            <w:tcW w:w="3975" w:type="dxa"/>
            <w:vAlign w:val="center"/>
          </w:tcPr>
          <w:p>
            <w:pPr>
              <w:spacing w:line="240" w:lineRule="exact"/>
              <w:rPr>
                <w:color w:val="000000" w:themeColor="text1"/>
                <w:szCs w:val="21"/>
              </w:rPr>
            </w:pPr>
            <w:r>
              <w:rPr>
                <w:color w:val="000000" w:themeColor="text1"/>
                <w:szCs w:val="21"/>
              </w:rPr>
              <w:t>城市轨道交通车站站台声学要求和测量方法GB 14227-2006</w:t>
            </w:r>
          </w:p>
        </w:tc>
        <w:tc>
          <w:tcPr>
            <w:tcW w:w="6941" w:type="dxa"/>
            <w:vAlign w:val="center"/>
          </w:tcPr>
          <w:p>
            <w:pPr>
              <w:pStyle w:val="3"/>
              <w:spacing w:line="240" w:lineRule="exact"/>
              <w:jc w:val="left"/>
              <w:rPr>
                <w:rFonts w:ascii="Times New Roman" w:eastAsia="宋体"/>
                <w:color w:val="000000" w:themeColor="text1"/>
                <w:sz w:val="21"/>
                <w:highlight w:val="green"/>
              </w:rPr>
            </w:pPr>
            <w:r>
              <w:rPr>
                <w:rFonts w:hint="eastAsia" w:ascii="Times New Roman" w:eastAsia="宋体"/>
                <w:color w:val="000000" w:themeColor="text1"/>
                <w:kern w:val="2"/>
                <w:sz w:val="21"/>
              </w:rPr>
              <w:t>适用城市轨道交通系统中地铁和轻轨车站的声学环境设计和评价。规定了城市轨道交通车站列车进、出站时站台的噪声限值、混响时间、测量方法和实验报告的主要内容。车站站台进出时站台上噪声限值80dB（A）。测量仪器1型积分声级计，测量时避开会车，测点周围2m内不应有声反射物。站台背景噪声应低于被测噪声10dB以上，差值小于5dB时应重新测量。6~10dB（A）修正-1dB（A）</w:t>
            </w:r>
            <w:r>
              <w:rPr>
                <w:rFonts w:hint="eastAsia" w:ascii="Times New Roman" w:eastAsia="宋体"/>
                <w:color w:val="000000" w:themeColor="text1"/>
                <w:kern w:val="2"/>
                <w:sz w:val="21"/>
                <w:lang w:eastAsia="zh-CN"/>
              </w:rPr>
              <w:t>，</w:t>
            </w:r>
            <w:r>
              <w:rPr>
                <w:rFonts w:hint="eastAsia" w:ascii="Times New Roman" w:eastAsia="宋体"/>
                <w:color w:val="000000" w:themeColor="text1"/>
                <w:kern w:val="2"/>
                <w:sz w:val="21"/>
              </w:rPr>
              <w:t>5dB（A）修正-2dB（A）。传声器位置：位于车站站台中部、距地面高度1.6m。传声器前端应朝向被厂列车轨道一侧，其轴向与线路方向垂直。测量时使用风罩。每种列车运行状态测量次数不少于10次。进站测量时间间隔列车头部进站到停止时间，出站间隔起动到列车尾部离站的时间。数据处理：每种列车运行状态的测量数据经算术平均后按照GB/T8170规则修约到整数位的数值做评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jc w:val="center"/>
        </w:trPr>
        <w:tc>
          <w:tcPr>
            <w:tcW w:w="602" w:type="dxa"/>
            <w:vMerge w:val="continue"/>
            <w:vAlign w:val="center"/>
          </w:tcPr>
          <w:p>
            <w:pPr>
              <w:spacing w:line="120" w:lineRule="atLeast"/>
              <w:ind w:right="-2" w:rightChars="-1"/>
              <w:jc w:val="center"/>
              <w:rPr>
                <w:color w:val="000000" w:themeColor="text1"/>
                <w:szCs w:val="21"/>
              </w:rPr>
            </w:pPr>
          </w:p>
        </w:tc>
        <w:tc>
          <w:tcPr>
            <w:tcW w:w="975" w:type="dxa"/>
            <w:vMerge w:val="continue"/>
            <w:vAlign w:val="center"/>
          </w:tcPr>
          <w:p>
            <w:pPr>
              <w:spacing w:line="120" w:lineRule="atLeast"/>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4.11</w:t>
            </w:r>
          </w:p>
        </w:tc>
        <w:tc>
          <w:tcPr>
            <w:tcW w:w="1185" w:type="dxa"/>
            <w:vAlign w:val="center"/>
          </w:tcPr>
          <w:p>
            <w:pPr>
              <w:spacing w:line="240" w:lineRule="exact"/>
              <w:jc w:val="center"/>
              <w:rPr>
                <w:color w:val="000000" w:themeColor="text1"/>
                <w:szCs w:val="21"/>
              </w:rPr>
            </w:pPr>
            <w:r>
              <w:rPr>
                <w:color w:val="000000" w:themeColor="text1"/>
                <w:szCs w:val="21"/>
              </w:rPr>
              <w:t>城市区域环境振动</w:t>
            </w:r>
          </w:p>
        </w:tc>
        <w:tc>
          <w:tcPr>
            <w:tcW w:w="3975" w:type="dxa"/>
            <w:vAlign w:val="center"/>
          </w:tcPr>
          <w:p>
            <w:pPr>
              <w:spacing w:line="240" w:lineRule="exact"/>
              <w:rPr>
                <w:color w:val="000000" w:themeColor="text1"/>
                <w:szCs w:val="21"/>
              </w:rPr>
            </w:pPr>
            <w:r>
              <w:rPr>
                <w:color w:val="000000" w:themeColor="text1"/>
                <w:szCs w:val="21"/>
              </w:rPr>
              <w:t>城市区域环境振动测量方法  GB 10071-88</w:t>
            </w:r>
          </w:p>
        </w:tc>
        <w:tc>
          <w:tcPr>
            <w:tcW w:w="6941" w:type="dxa"/>
            <w:vAlign w:val="center"/>
          </w:tcPr>
          <w:p>
            <w:pPr>
              <w:pStyle w:val="3"/>
              <w:spacing w:line="240" w:lineRule="exact"/>
              <w:jc w:val="left"/>
              <w:rPr>
                <w:rFonts w:ascii="Times New Roman" w:eastAsia="宋体"/>
                <w:color w:val="000000" w:themeColor="text1"/>
                <w:kern w:val="2"/>
                <w:sz w:val="21"/>
              </w:rPr>
            </w:pPr>
            <w:r>
              <w:rPr>
                <w:rFonts w:hint="eastAsia" w:ascii="Times New Roman" w:eastAsia="宋体"/>
                <w:color w:val="000000" w:themeColor="text1"/>
                <w:kern w:val="2"/>
                <w:sz w:val="21"/>
              </w:rPr>
              <w:t>适用于城市区域环境振动的测量。仪器时间计权常数为1s。测量为铅垂向Z振级，稳态振动：每个测点测量一次，取5s内的平均示数作为评价量。</w:t>
            </w:r>
          </w:p>
          <w:p>
            <w:pPr>
              <w:pStyle w:val="3"/>
              <w:spacing w:line="240" w:lineRule="exact"/>
              <w:jc w:val="left"/>
              <w:rPr>
                <w:rFonts w:ascii="Times New Roman" w:eastAsia="宋体"/>
                <w:color w:val="000000" w:themeColor="text1"/>
                <w:kern w:val="2"/>
                <w:sz w:val="21"/>
              </w:rPr>
            </w:pPr>
            <w:r>
              <w:rPr>
                <w:rFonts w:hint="eastAsia" w:ascii="Times New Roman" w:eastAsia="宋体"/>
                <w:color w:val="000000" w:themeColor="text1"/>
                <w:kern w:val="2"/>
                <w:sz w:val="21"/>
              </w:rPr>
              <w:t>冲击振动：取每次冲击过程中的最大示数为评价量。对于重复出现的冲击振动，以10次读数的算术平均值为评价量。</w:t>
            </w:r>
          </w:p>
          <w:p>
            <w:pPr>
              <w:pStyle w:val="3"/>
              <w:spacing w:line="240" w:lineRule="exact"/>
              <w:jc w:val="left"/>
              <w:rPr>
                <w:rFonts w:ascii="Times New Roman" w:eastAsia="宋体"/>
                <w:color w:val="000000" w:themeColor="text1"/>
                <w:kern w:val="2"/>
                <w:sz w:val="21"/>
              </w:rPr>
            </w:pPr>
            <w:r>
              <w:rPr>
                <w:rFonts w:hint="eastAsia" w:ascii="Times New Roman" w:eastAsia="宋体"/>
                <w:color w:val="000000" w:themeColor="text1"/>
                <w:kern w:val="2"/>
                <w:sz w:val="21"/>
              </w:rPr>
              <w:t>无规则振动：每个监测点等间隔地读取瞬时示数，采样间隔不大于5s，连续测量时间不少于1000s，其测量数据的VLz10值为评价量。</w:t>
            </w:r>
          </w:p>
          <w:p>
            <w:pPr>
              <w:pStyle w:val="3"/>
              <w:spacing w:line="240" w:lineRule="exact"/>
              <w:jc w:val="left"/>
              <w:rPr>
                <w:rFonts w:ascii="Times New Roman" w:eastAsia="宋体"/>
                <w:color w:val="000000" w:themeColor="text1"/>
                <w:kern w:val="2"/>
                <w:sz w:val="21"/>
              </w:rPr>
            </w:pPr>
            <w:r>
              <w:rPr>
                <w:rFonts w:hint="eastAsia" w:ascii="Times New Roman" w:eastAsia="宋体"/>
                <w:color w:val="000000" w:themeColor="text1"/>
                <w:kern w:val="2"/>
                <w:sz w:val="21"/>
              </w:rPr>
              <w:t>铁路振动：读取每次列车通过过程中的最大示数，每个测点连续测量20次列车，以20次读值的算术平均值为评价量。</w:t>
            </w:r>
          </w:p>
          <w:p>
            <w:pPr>
              <w:pStyle w:val="3"/>
              <w:spacing w:line="240" w:lineRule="exact"/>
              <w:jc w:val="left"/>
              <w:rPr>
                <w:rFonts w:ascii="Times New Roman" w:eastAsia="宋体"/>
                <w:color w:val="000000" w:themeColor="text1"/>
                <w:sz w:val="21"/>
                <w:highlight w:val="green"/>
              </w:rPr>
            </w:pPr>
            <w:r>
              <w:rPr>
                <w:rFonts w:hint="eastAsia" w:ascii="Times New Roman" w:eastAsia="宋体"/>
                <w:color w:val="000000" w:themeColor="text1"/>
                <w:kern w:val="2"/>
                <w:sz w:val="21"/>
              </w:rPr>
              <w:t>测量位置及拾振器的安装，测点位于各类区域建筑物室外0.5m以内振动敏感处。必要时建筑物室内地面中央。确保拾振器平稳地安放在平坦，坚实的地面山。避免置于地毯、草地、砂地或雪地等松软的地面上。拾振器的灵敏度主轴方向与测量方向一致。(注意避免其他因素的：温度梯度，强磁场、强风、地震或其他非振动污染源引起的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4.12</w:t>
            </w:r>
          </w:p>
        </w:tc>
        <w:tc>
          <w:tcPr>
            <w:tcW w:w="1185" w:type="dxa"/>
            <w:vAlign w:val="center"/>
          </w:tcPr>
          <w:p>
            <w:pPr>
              <w:spacing w:line="240" w:lineRule="exact"/>
              <w:jc w:val="center"/>
              <w:rPr>
                <w:color w:val="000000" w:themeColor="text1"/>
                <w:szCs w:val="21"/>
              </w:rPr>
            </w:pPr>
            <w:r>
              <w:rPr>
                <w:color w:val="000000" w:themeColor="text1"/>
                <w:szCs w:val="21"/>
              </w:rPr>
              <w:t>建筑物</w:t>
            </w:r>
          </w:p>
          <w:p>
            <w:pPr>
              <w:spacing w:line="240" w:lineRule="exact"/>
              <w:jc w:val="center"/>
              <w:rPr>
                <w:color w:val="000000" w:themeColor="text1"/>
                <w:szCs w:val="21"/>
              </w:rPr>
            </w:pPr>
            <w:r>
              <w:rPr>
                <w:color w:val="000000" w:themeColor="text1"/>
                <w:szCs w:val="21"/>
              </w:rPr>
              <w:t>振动</w:t>
            </w:r>
          </w:p>
        </w:tc>
        <w:tc>
          <w:tcPr>
            <w:tcW w:w="3975" w:type="dxa"/>
            <w:vAlign w:val="center"/>
          </w:tcPr>
          <w:p>
            <w:pPr>
              <w:spacing w:line="240" w:lineRule="exact"/>
              <w:rPr>
                <w:color w:val="000000" w:themeColor="text1"/>
                <w:szCs w:val="21"/>
              </w:rPr>
            </w:pPr>
            <w:r>
              <w:rPr>
                <w:color w:val="000000" w:themeColor="text1"/>
                <w:szCs w:val="21"/>
              </w:rPr>
              <w:t>城市轨道交通引起建筑物振动与二次辐射噪声限值及其测量方法标准 JGJ/T 170-2009</w:t>
            </w:r>
          </w:p>
        </w:tc>
        <w:tc>
          <w:tcPr>
            <w:tcW w:w="6941" w:type="dxa"/>
            <w:vAlign w:val="center"/>
          </w:tcPr>
          <w:p>
            <w:pPr>
              <w:autoSpaceDE w:val="0"/>
              <w:autoSpaceDN w:val="0"/>
              <w:spacing w:line="240" w:lineRule="exact"/>
              <w:jc w:val="left"/>
              <w:rPr>
                <w:color w:val="000000" w:themeColor="text1"/>
                <w:szCs w:val="21"/>
              </w:rPr>
            </w:pPr>
            <w:r>
              <w:rPr>
                <w:rFonts w:hint="eastAsia"/>
                <w:color w:val="000000" w:themeColor="text1"/>
                <w:szCs w:val="21"/>
              </w:rPr>
              <w:t>敏感点设在建筑一楼室内，室内布设条件不允许时，可在建筑物的基础距外墙0.5m范围内的振动敏感处。室内测量时，至少3个测点，当需要在建筑物室外测量时，在建筑物靠近轨道一侧的基础上至少布设1个测点。测量铅垂向振动的拾振器应牢固安装在平坦、坚实的地面上，不应置于</w:t>
            </w:r>
            <w:r>
              <w:rPr>
                <w:rFonts w:hint="eastAsia"/>
                <w:color w:val="000000" w:themeColor="text1"/>
              </w:rPr>
              <w:t>地毯、草地、砂地或雪地等松软的地面上。每个测点在同时进行测量的持续时间内有不少于上下各5列车按该区段设计的最高速度或实际的运营速度通过，测量时间分昼间和夜间进行。测量时当轨道交通之外的其他振源对振动测量结果产生干扰时，本次测量无效。评价量取测点各次VLmax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4.13</w:t>
            </w:r>
          </w:p>
        </w:tc>
        <w:tc>
          <w:tcPr>
            <w:tcW w:w="1185" w:type="dxa"/>
            <w:vAlign w:val="center"/>
          </w:tcPr>
          <w:p>
            <w:pPr>
              <w:spacing w:line="240" w:lineRule="exact"/>
              <w:jc w:val="center"/>
              <w:rPr>
                <w:color w:val="000000" w:themeColor="text1"/>
                <w:szCs w:val="21"/>
              </w:rPr>
            </w:pPr>
            <w:r>
              <w:rPr>
                <w:color w:val="000000" w:themeColor="text1"/>
                <w:szCs w:val="21"/>
              </w:rPr>
              <w:t>住宅建筑室内振动</w:t>
            </w:r>
          </w:p>
        </w:tc>
        <w:tc>
          <w:tcPr>
            <w:tcW w:w="3975" w:type="dxa"/>
            <w:vAlign w:val="center"/>
          </w:tcPr>
          <w:p>
            <w:pPr>
              <w:spacing w:line="240" w:lineRule="exact"/>
              <w:rPr>
                <w:color w:val="FF0000"/>
                <w:szCs w:val="21"/>
              </w:rPr>
            </w:pPr>
            <w:r>
              <w:rPr>
                <w:color w:val="FF0000"/>
                <w:szCs w:val="21"/>
              </w:rPr>
              <w:t>住宅建筑室内振动限值及其测量方法标准GB/T50355-2005</w:t>
            </w:r>
          </w:p>
        </w:tc>
        <w:tc>
          <w:tcPr>
            <w:tcW w:w="6941" w:type="dxa"/>
            <w:vAlign w:val="center"/>
          </w:tcPr>
          <w:p>
            <w:pPr>
              <w:spacing w:line="240" w:lineRule="exact"/>
              <w:jc w:val="left"/>
              <w:rPr>
                <w:color w:val="FF0000"/>
                <w:szCs w:val="21"/>
              </w:rPr>
            </w:pPr>
            <w:r>
              <w:rPr>
                <w:rFonts w:hint="eastAsia"/>
                <w:color w:val="FF0000"/>
                <w:szCs w:val="21"/>
              </w:rPr>
              <w:t>作废（2018年9月1日）新标准《住宅建筑室内振动限值及测量方法标准》（GB/50355-2018）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602" w:type="dxa"/>
            <w:vMerge w:val="continue"/>
            <w:vAlign w:val="center"/>
          </w:tcPr>
          <w:p>
            <w:pPr>
              <w:ind w:right="-2" w:rightChars="-1"/>
              <w:jc w:val="center"/>
              <w:rPr>
                <w:color w:val="000000" w:themeColor="text1"/>
                <w:szCs w:val="21"/>
              </w:rPr>
            </w:pPr>
          </w:p>
        </w:tc>
        <w:tc>
          <w:tcPr>
            <w:tcW w:w="975" w:type="dxa"/>
            <w:vMerge w:val="continue"/>
            <w:vAlign w:val="center"/>
          </w:tcPr>
          <w:p>
            <w:pPr>
              <w:jc w:val="center"/>
              <w:rPr>
                <w:color w:val="000000" w:themeColor="text1"/>
                <w:szCs w:val="21"/>
              </w:rPr>
            </w:pPr>
          </w:p>
        </w:tc>
        <w:tc>
          <w:tcPr>
            <w:tcW w:w="750" w:type="dxa"/>
            <w:vAlign w:val="center"/>
          </w:tcPr>
          <w:p>
            <w:pPr>
              <w:spacing w:line="360" w:lineRule="exact"/>
              <w:jc w:val="center"/>
              <w:rPr>
                <w:color w:val="000000" w:themeColor="text1"/>
                <w:szCs w:val="21"/>
              </w:rPr>
            </w:pPr>
            <w:r>
              <w:rPr>
                <w:color w:val="000000" w:themeColor="text1"/>
                <w:szCs w:val="21"/>
              </w:rPr>
              <w:t>4.14</w:t>
            </w:r>
          </w:p>
        </w:tc>
        <w:tc>
          <w:tcPr>
            <w:tcW w:w="1185" w:type="dxa"/>
            <w:vAlign w:val="center"/>
          </w:tcPr>
          <w:p>
            <w:pPr>
              <w:pStyle w:val="24"/>
              <w:spacing w:line="240" w:lineRule="exact"/>
              <w:jc w:val="center"/>
              <w:rPr>
                <w:color w:val="000000" w:themeColor="text1"/>
              </w:rPr>
            </w:pPr>
            <w:r>
              <w:rPr>
                <w:color w:val="000000" w:themeColor="text1"/>
              </w:rPr>
              <w:t>工作场所生产性噪声</w:t>
            </w:r>
          </w:p>
        </w:tc>
        <w:tc>
          <w:tcPr>
            <w:tcW w:w="3975" w:type="dxa"/>
            <w:vAlign w:val="center"/>
          </w:tcPr>
          <w:p>
            <w:pPr>
              <w:pStyle w:val="24"/>
              <w:spacing w:line="240" w:lineRule="exact"/>
              <w:rPr>
                <w:color w:val="000000" w:themeColor="text1"/>
              </w:rPr>
            </w:pPr>
            <w:r>
              <w:rPr>
                <w:color w:val="000000" w:themeColor="text1"/>
              </w:rPr>
              <w:t>《工作场所物理因素测量》</w:t>
            </w:r>
            <w:r>
              <w:rPr>
                <w:rFonts w:hint="eastAsia"/>
                <w:color w:val="000000" w:themeColor="text1"/>
              </w:rPr>
              <w:t xml:space="preserve"> </w:t>
            </w:r>
            <w:r>
              <w:rPr>
                <w:color w:val="000000" w:themeColor="text1"/>
              </w:rPr>
              <w:t>第8部分：噪声GBZ/T 189.8-2007</w:t>
            </w:r>
          </w:p>
        </w:tc>
        <w:tc>
          <w:tcPr>
            <w:tcW w:w="6941" w:type="dxa"/>
            <w:vAlign w:val="center"/>
          </w:tcPr>
          <w:p>
            <w:pPr>
              <w:spacing w:line="240" w:lineRule="exact"/>
              <w:jc w:val="left"/>
              <w:rPr>
                <w:color w:val="000000" w:themeColor="text1"/>
                <w:szCs w:val="21"/>
              </w:rPr>
            </w:pPr>
            <w:r>
              <w:rPr>
                <w:rFonts w:hint="eastAsia"/>
                <w:color w:val="000000" w:themeColor="text1"/>
                <w:szCs w:val="21"/>
              </w:rPr>
              <w:t>工作场所生产性噪声的测量。传声器放置在劳动者工作时耳部的高度，站姿1.50m，坐姿1.10m。指向声源方向。一般固定在脚架上，手持室测试者与传声器的间距＞0.5m。稳态噪声的工作场所，每个测点测量3次，取平均值。非稳态噪声的工作场所，根据声级变化（声级波动≥3dB）确定时间段，测量个时间段的等效声级，并记录各时间段的持续时间。尽量避免电磁场的干扰。</w:t>
            </w:r>
          </w:p>
        </w:tc>
      </w:tr>
    </w:tbl>
    <w:p>
      <w:pPr>
        <w:rPr>
          <w:color w:val="000000" w:themeColor="text1"/>
          <w:sz w:val="28"/>
          <w:szCs w:val="28"/>
        </w:rPr>
      </w:pPr>
      <w:r>
        <w:rPr>
          <w:rFonts w:hint="eastAsia"/>
          <w:color w:val="000000" w:themeColor="text1"/>
          <w:sz w:val="28"/>
          <w:szCs w:val="28"/>
        </w:rPr>
        <w:t>噪声等效声级计算公式：</w:t>
      </w:r>
    </w:p>
    <w:p>
      <w:pPr>
        <w:rPr>
          <w:color w:val="000000" w:themeColor="text1"/>
        </w:rPr>
      </w:pPr>
      <w:r>
        <w:rPr>
          <w:color w:val="000000" w:themeColor="text1"/>
        </w:rPr>
        <w:drawing>
          <wp:inline distT="0" distB="0" distL="0" distR="0">
            <wp:extent cx="4943475" cy="600075"/>
            <wp:effectExtent l="0" t="0" r="952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6" cstate="print"/>
                    <a:srcRect/>
                    <a:stretch>
                      <a:fillRect/>
                    </a:stretch>
                  </pic:blipFill>
                  <pic:spPr>
                    <a:xfrm>
                      <a:off x="0" y="0"/>
                      <a:ext cx="4943475" cy="600075"/>
                    </a:xfrm>
                    <a:prstGeom prst="rect">
                      <a:avLst/>
                    </a:prstGeom>
                    <a:noFill/>
                    <a:ln w="9525">
                      <a:noFill/>
                      <a:miter lim="800000"/>
                      <a:headEnd/>
                      <a:tailEnd/>
                    </a:ln>
                  </pic:spPr>
                </pic:pic>
              </a:graphicData>
            </a:graphic>
          </wp:inline>
        </w:drawing>
      </w:r>
    </w:p>
    <w:p>
      <w:pPr>
        <w:rPr>
          <w:rFonts w:hint="eastAsia"/>
          <w:color w:val="000000" w:themeColor="text1"/>
          <w:sz w:val="28"/>
          <w:szCs w:val="28"/>
          <w:lang w:val="en-US" w:eastAsia="zh-CN"/>
        </w:rPr>
      </w:pPr>
      <w:r>
        <w:rPr>
          <w:rFonts w:hint="eastAsia"/>
          <w:color w:val="000000" w:themeColor="text1"/>
          <w:sz w:val="28"/>
          <w:szCs w:val="28"/>
          <w:lang w:val="en-US" w:eastAsia="zh-CN"/>
        </w:rPr>
        <w:t>累计百分声级：</w:t>
      </w:r>
    </w:p>
    <w:p>
      <w:pPr>
        <w:rPr>
          <w:rFonts w:hint="eastAsia"/>
          <w:color w:val="000000" w:themeColor="text1"/>
          <w:sz w:val="28"/>
          <w:szCs w:val="28"/>
          <w:lang w:val="en-US" w:eastAsia="zh-CN"/>
        </w:rPr>
      </w:pPr>
      <w:r>
        <w:rPr>
          <w:rFonts w:hint="eastAsia"/>
          <w:color w:val="000000" w:themeColor="text1"/>
          <w:sz w:val="28"/>
          <w:szCs w:val="28"/>
          <w:lang w:val="en-US" w:eastAsia="zh-CN"/>
        </w:rPr>
        <w:t>用于评价测量时间段内噪声强度时间统计分布特征的指标，指占测量时间段一定比例的累积时</w:t>
      </w:r>
      <w:r>
        <w:rPr>
          <w:rFonts w:hint="default"/>
          <w:color w:val="000000" w:themeColor="text1"/>
          <w:sz w:val="28"/>
          <w:szCs w:val="28"/>
          <w:lang w:val="en-US" w:eastAsia="zh-CN"/>
        </w:rPr>
        <w:t>间内</w:t>
      </w:r>
      <w:r>
        <w:rPr>
          <w:rFonts w:hint="eastAsia"/>
          <w:color w:val="000000" w:themeColor="text1"/>
          <w:sz w:val="28"/>
          <w:szCs w:val="28"/>
          <w:lang w:val="en-US" w:eastAsia="zh-CN"/>
        </w:rPr>
        <w:t>Ａ</w:t>
      </w:r>
      <w:r>
        <w:rPr>
          <w:rFonts w:hint="default"/>
          <w:color w:val="000000" w:themeColor="text1"/>
          <w:sz w:val="28"/>
          <w:szCs w:val="28"/>
          <w:lang w:val="en-US" w:eastAsia="zh-CN"/>
        </w:rPr>
        <w:t>声级的最小值，用</w:t>
      </w:r>
      <w:r>
        <w:rPr>
          <w:rFonts w:hint="eastAsia"/>
          <w:color w:val="000000" w:themeColor="text1"/>
          <w:sz w:val="28"/>
          <w:szCs w:val="28"/>
          <w:lang w:val="en-US" w:eastAsia="zh-CN"/>
        </w:rPr>
        <w:t>L</w:t>
      </w:r>
      <w:r>
        <w:rPr>
          <w:rFonts w:hint="eastAsia"/>
          <w:color w:val="000000" w:themeColor="text1"/>
          <w:sz w:val="28"/>
          <w:szCs w:val="28"/>
          <w:vertAlign w:val="subscript"/>
          <w:lang w:val="en-US" w:eastAsia="zh-CN"/>
        </w:rPr>
        <w:t>N</w:t>
      </w:r>
      <w:r>
        <w:rPr>
          <w:rFonts w:hint="default"/>
          <w:color w:val="000000" w:themeColor="text1"/>
          <w:sz w:val="28"/>
          <w:szCs w:val="28"/>
          <w:lang w:val="en-US" w:eastAsia="zh-CN"/>
        </w:rPr>
        <w:t>表示，单位为</w:t>
      </w:r>
      <w:r>
        <w:rPr>
          <w:rFonts w:hint="eastAsia"/>
          <w:color w:val="000000" w:themeColor="text1"/>
          <w:sz w:val="28"/>
          <w:szCs w:val="28"/>
          <w:lang w:val="en-US" w:eastAsia="zh-CN"/>
        </w:rPr>
        <w:t>dB（A）</w:t>
      </w:r>
      <w:r>
        <w:rPr>
          <w:rFonts w:hint="default"/>
          <w:color w:val="000000" w:themeColor="text1"/>
          <w:sz w:val="28"/>
          <w:szCs w:val="28"/>
          <w:lang w:val="en-US" w:eastAsia="zh-CN"/>
        </w:rPr>
        <w:t>。最常用的是</w:t>
      </w:r>
      <w:r>
        <w:rPr>
          <w:rFonts w:hint="eastAsia"/>
          <w:color w:val="000000" w:themeColor="text1"/>
          <w:sz w:val="28"/>
          <w:szCs w:val="28"/>
          <w:lang w:val="en-US" w:eastAsia="zh-CN"/>
        </w:rPr>
        <w:t>L</w:t>
      </w:r>
      <w:r>
        <w:rPr>
          <w:rFonts w:hint="eastAsia"/>
          <w:color w:val="000000" w:themeColor="text1"/>
          <w:sz w:val="28"/>
          <w:szCs w:val="28"/>
          <w:vertAlign w:val="subscript"/>
          <w:lang w:val="en-US" w:eastAsia="zh-CN"/>
        </w:rPr>
        <w:t>10</w:t>
      </w:r>
      <w:r>
        <w:rPr>
          <w:rFonts w:hint="default"/>
          <w:color w:val="000000" w:themeColor="text1"/>
          <w:sz w:val="28"/>
          <w:szCs w:val="28"/>
          <w:lang w:val="en-US" w:eastAsia="zh-CN"/>
        </w:rPr>
        <w:t>、</w:t>
      </w:r>
      <w:r>
        <w:rPr>
          <w:rFonts w:hint="eastAsia"/>
          <w:color w:val="000000" w:themeColor="text1"/>
          <w:sz w:val="28"/>
          <w:szCs w:val="28"/>
          <w:lang w:val="en-US" w:eastAsia="zh-CN"/>
        </w:rPr>
        <w:t>L</w:t>
      </w:r>
      <w:r>
        <w:rPr>
          <w:rFonts w:hint="eastAsia"/>
          <w:color w:val="000000" w:themeColor="text1"/>
          <w:sz w:val="28"/>
          <w:szCs w:val="28"/>
          <w:vertAlign w:val="subscript"/>
          <w:lang w:val="en-US" w:eastAsia="zh-CN"/>
        </w:rPr>
        <w:t>50</w:t>
      </w:r>
      <w:r>
        <w:rPr>
          <w:rFonts w:hint="default"/>
          <w:color w:val="000000" w:themeColor="text1"/>
          <w:sz w:val="28"/>
          <w:szCs w:val="28"/>
          <w:lang w:val="en-US" w:eastAsia="zh-CN"/>
        </w:rPr>
        <w:t>和</w:t>
      </w:r>
      <w:r>
        <w:rPr>
          <w:rFonts w:hint="eastAsia"/>
          <w:color w:val="000000" w:themeColor="text1"/>
          <w:sz w:val="28"/>
          <w:szCs w:val="28"/>
          <w:lang w:val="en-US" w:eastAsia="zh-CN"/>
        </w:rPr>
        <w:t>L</w:t>
      </w:r>
      <w:bookmarkStart w:id="0" w:name="_GoBack"/>
      <w:r>
        <w:rPr>
          <w:rFonts w:hint="eastAsia"/>
          <w:color w:val="000000" w:themeColor="text1"/>
          <w:sz w:val="28"/>
          <w:szCs w:val="28"/>
          <w:vertAlign w:val="subscript"/>
          <w:lang w:val="en-US" w:eastAsia="zh-CN"/>
        </w:rPr>
        <w:t>90</w:t>
      </w:r>
      <w:bookmarkEnd w:id="0"/>
      <w:r>
        <w:rPr>
          <w:rFonts w:hint="default"/>
          <w:color w:val="000000" w:themeColor="text1"/>
          <w:sz w:val="28"/>
          <w:szCs w:val="28"/>
          <w:lang w:val="en-US" w:eastAsia="zh-CN"/>
        </w:rPr>
        <w:t>，其含义如下</w:t>
      </w:r>
      <w:r>
        <w:rPr>
          <w:rFonts w:hint="eastAsia"/>
          <w:color w:val="000000" w:themeColor="text1"/>
          <w:sz w:val="28"/>
          <w:szCs w:val="28"/>
          <w:lang w:val="en-US" w:eastAsia="zh-CN"/>
        </w:rPr>
        <w:t>：</w:t>
      </w:r>
      <w:r>
        <w:rPr>
          <w:rFonts w:hint="eastAsia"/>
          <w:color w:val="000000" w:themeColor="text1"/>
          <w:sz w:val="28"/>
          <w:szCs w:val="28"/>
          <w:lang w:val="en-US" w:eastAsia="zh-CN"/>
        </w:rPr>
        <w:br w:type="textWrapping"/>
      </w:r>
      <w:r>
        <w:rPr>
          <w:rFonts w:hint="eastAsia"/>
          <w:color w:val="000000" w:themeColor="text1"/>
          <w:sz w:val="28"/>
          <w:szCs w:val="28"/>
          <w:lang w:val="en-US" w:eastAsia="zh-CN"/>
        </w:rPr>
        <w:t>L</w:t>
      </w:r>
      <w:r>
        <w:rPr>
          <w:rFonts w:hint="eastAsia"/>
          <w:color w:val="000000" w:themeColor="text1"/>
          <w:sz w:val="28"/>
          <w:szCs w:val="28"/>
          <w:vertAlign w:val="subscript"/>
          <w:lang w:val="en-US" w:eastAsia="zh-CN"/>
        </w:rPr>
        <w:t>10</w:t>
      </w:r>
      <w:r>
        <w:rPr>
          <w:rFonts w:hint="eastAsia"/>
          <w:color w:val="000000" w:themeColor="text1"/>
          <w:sz w:val="28"/>
          <w:szCs w:val="28"/>
          <w:lang w:val="en-US" w:eastAsia="zh-CN"/>
        </w:rPr>
        <w:t>：在测量时间内有 10%</w:t>
      </w:r>
      <w:r>
        <w:rPr>
          <w:rFonts w:hint="default"/>
          <w:color w:val="000000" w:themeColor="text1"/>
          <w:sz w:val="28"/>
          <w:szCs w:val="28"/>
          <w:lang w:val="en-US" w:eastAsia="zh-CN"/>
        </w:rPr>
        <w:t>的时间</w:t>
      </w:r>
      <w:r>
        <w:rPr>
          <w:rFonts w:hint="eastAsia"/>
          <w:color w:val="000000" w:themeColor="text1"/>
          <w:sz w:val="28"/>
          <w:szCs w:val="28"/>
          <w:lang w:val="en-US" w:eastAsia="zh-CN"/>
        </w:rPr>
        <w:t>A</w:t>
      </w:r>
      <w:r>
        <w:rPr>
          <w:rFonts w:hint="default"/>
          <w:color w:val="000000" w:themeColor="text1"/>
          <w:sz w:val="28"/>
          <w:szCs w:val="28"/>
          <w:lang w:val="en-US" w:eastAsia="zh-CN"/>
        </w:rPr>
        <w:t xml:space="preserve">声级超过的值，相当于噪声的平均峰值； </w:t>
      </w:r>
    </w:p>
    <w:p>
      <w:pPr>
        <w:rPr>
          <w:rFonts w:hint="eastAsia"/>
          <w:color w:val="000000" w:themeColor="text1"/>
          <w:sz w:val="28"/>
          <w:szCs w:val="28"/>
          <w:lang w:val="en-US" w:eastAsia="zh-CN"/>
        </w:rPr>
      </w:pPr>
      <w:r>
        <w:rPr>
          <w:rFonts w:hint="eastAsia"/>
          <w:color w:val="000000" w:themeColor="text1"/>
          <w:sz w:val="28"/>
          <w:szCs w:val="28"/>
          <w:lang w:val="en-US" w:eastAsia="zh-CN"/>
        </w:rPr>
        <w:t>L</w:t>
      </w:r>
      <w:r>
        <w:rPr>
          <w:rFonts w:hint="eastAsia"/>
          <w:color w:val="000000" w:themeColor="text1"/>
          <w:sz w:val="28"/>
          <w:szCs w:val="28"/>
          <w:vertAlign w:val="subscript"/>
          <w:lang w:val="en-US" w:eastAsia="zh-CN"/>
        </w:rPr>
        <w:t>50</w:t>
      </w:r>
      <w:r>
        <w:rPr>
          <w:rFonts w:hint="eastAsia"/>
          <w:color w:val="000000" w:themeColor="text1"/>
          <w:sz w:val="28"/>
          <w:szCs w:val="28"/>
          <w:lang w:val="en-US" w:eastAsia="zh-CN"/>
        </w:rPr>
        <w:t>：</w:t>
      </w:r>
      <w:r>
        <w:rPr>
          <w:rFonts w:hint="default"/>
          <w:color w:val="000000" w:themeColor="text1"/>
          <w:sz w:val="28"/>
          <w:szCs w:val="28"/>
          <w:lang w:val="en-US" w:eastAsia="zh-CN"/>
        </w:rPr>
        <w:t>在测量时间内有</w:t>
      </w:r>
      <w:r>
        <w:rPr>
          <w:rFonts w:hint="eastAsia"/>
          <w:color w:val="000000" w:themeColor="text1"/>
          <w:sz w:val="28"/>
          <w:szCs w:val="28"/>
          <w:lang w:val="en-US" w:eastAsia="zh-CN"/>
        </w:rPr>
        <w:t>50%</w:t>
      </w:r>
      <w:r>
        <w:rPr>
          <w:rFonts w:hint="default"/>
          <w:color w:val="000000" w:themeColor="text1"/>
          <w:sz w:val="28"/>
          <w:szCs w:val="28"/>
          <w:lang w:val="en-US" w:eastAsia="zh-CN"/>
        </w:rPr>
        <w:t xml:space="preserve"> 的时间</w:t>
      </w:r>
      <w:r>
        <w:rPr>
          <w:rFonts w:hint="eastAsia"/>
          <w:color w:val="000000" w:themeColor="text1"/>
          <w:sz w:val="28"/>
          <w:szCs w:val="28"/>
          <w:lang w:val="en-US" w:eastAsia="zh-CN"/>
        </w:rPr>
        <w:t>A</w:t>
      </w:r>
      <w:r>
        <w:rPr>
          <w:rFonts w:hint="default"/>
          <w:color w:val="000000" w:themeColor="text1"/>
          <w:sz w:val="28"/>
          <w:szCs w:val="28"/>
          <w:lang w:val="en-US" w:eastAsia="zh-CN"/>
        </w:rPr>
        <w:t xml:space="preserve">声级超过的值，相当于噪声的平均中值； </w:t>
      </w:r>
    </w:p>
    <w:p>
      <w:pPr>
        <w:rPr>
          <w:rFonts w:hint="eastAsia"/>
          <w:color w:val="000000" w:themeColor="text1"/>
          <w:sz w:val="28"/>
          <w:szCs w:val="28"/>
          <w:lang w:val="en-US" w:eastAsia="zh-CN"/>
        </w:rPr>
      </w:pPr>
      <w:r>
        <w:rPr>
          <w:rFonts w:hint="eastAsia"/>
          <w:color w:val="000000" w:themeColor="text1"/>
          <w:sz w:val="28"/>
          <w:szCs w:val="28"/>
          <w:lang w:val="en-US" w:eastAsia="zh-CN"/>
        </w:rPr>
        <w:t>L</w:t>
      </w:r>
      <w:r>
        <w:rPr>
          <w:rFonts w:hint="eastAsia"/>
          <w:color w:val="000000" w:themeColor="text1"/>
          <w:sz w:val="28"/>
          <w:szCs w:val="28"/>
          <w:vertAlign w:val="subscript"/>
          <w:lang w:val="en-US" w:eastAsia="zh-CN"/>
        </w:rPr>
        <w:t>90</w:t>
      </w:r>
      <w:r>
        <w:rPr>
          <w:rFonts w:hint="eastAsia"/>
          <w:color w:val="000000" w:themeColor="text1"/>
          <w:sz w:val="28"/>
          <w:szCs w:val="28"/>
          <w:lang w:val="en-US" w:eastAsia="zh-CN"/>
        </w:rPr>
        <w:t>：</w:t>
      </w:r>
      <w:r>
        <w:rPr>
          <w:rFonts w:hint="default"/>
          <w:color w:val="000000" w:themeColor="text1"/>
          <w:sz w:val="28"/>
          <w:szCs w:val="28"/>
          <w:lang w:val="en-US" w:eastAsia="zh-CN"/>
        </w:rPr>
        <w:t>在测量时间内有</w:t>
      </w:r>
      <w:r>
        <w:rPr>
          <w:rFonts w:hint="eastAsia"/>
          <w:color w:val="000000" w:themeColor="text1"/>
          <w:sz w:val="28"/>
          <w:szCs w:val="28"/>
          <w:lang w:val="en-US" w:eastAsia="zh-CN"/>
        </w:rPr>
        <w:t>90%</w:t>
      </w:r>
      <w:r>
        <w:rPr>
          <w:rFonts w:hint="default"/>
          <w:color w:val="000000" w:themeColor="text1"/>
          <w:sz w:val="28"/>
          <w:szCs w:val="28"/>
          <w:lang w:val="en-US" w:eastAsia="zh-CN"/>
        </w:rPr>
        <w:t>的时间Ａ声级超过的值，相当于噪声的平均本底值。</w:t>
      </w:r>
    </w:p>
    <w:p>
      <w:pPr>
        <w:rPr>
          <w:color w:val="000000" w:themeColor="text1"/>
        </w:rPr>
      </w:pPr>
    </w:p>
    <w:p>
      <w:pPr>
        <w:rPr>
          <w:color w:val="000000" w:themeColor="text1"/>
          <w:sz w:val="28"/>
          <w:szCs w:val="28"/>
        </w:rPr>
      </w:pPr>
      <w:r>
        <w:rPr>
          <w:rFonts w:hint="eastAsia"/>
          <w:color w:val="000000" w:themeColor="text1"/>
          <w:sz w:val="28"/>
          <w:szCs w:val="28"/>
        </w:rPr>
        <w:t>昼夜等效声级：</w:t>
      </w:r>
      <w:r>
        <w:rPr>
          <w:color w:val="000000" w:themeColor="text1"/>
          <w:sz w:val="28"/>
          <w:szCs w:val="28"/>
        </w:rPr>
        <w:t>L</w:t>
      </w:r>
      <w:r>
        <w:rPr>
          <w:rFonts w:hint="eastAsia"/>
          <w:color w:val="000000" w:themeColor="text1"/>
          <w:sz w:val="28"/>
          <w:szCs w:val="28"/>
          <w:vertAlign w:val="subscript"/>
        </w:rPr>
        <w:t>dn</w:t>
      </w:r>
    </w:p>
    <w:p>
      <w:pPr>
        <w:rPr>
          <w:color w:val="000000" w:themeColor="text1"/>
          <w:sz w:val="28"/>
          <w:szCs w:val="28"/>
        </w:rPr>
      </w:pPr>
      <w:r>
        <w:rPr>
          <w:color w:val="000000" w:themeColor="text1"/>
          <w:sz w:val="28"/>
          <w:szCs w:val="28"/>
        </w:rPr>
        <w:drawing>
          <wp:inline distT="0" distB="0" distL="0" distR="0">
            <wp:extent cx="5400675" cy="828675"/>
            <wp:effectExtent l="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7" cstate="print"/>
                    <a:srcRect/>
                    <a:stretch>
                      <a:fillRect/>
                    </a:stretch>
                  </pic:blipFill>
                  <pic:spPr>
                    <a:xfrm>
                      <a:off x="0" y="0"/>
                      <a:ext cx="5400675" cy="828675"/>
                    </a:xfrm>
                    <a:prstGeom prst="rect">
                      <a:avLst/>
                    </a:prstGeom>
                    <a:noFill/>
                    <a:ln w="9525">
                      <a:noFill/>
                      <a:miter lim="800000"/>
                      <a:headEnd/>
                      <a:tailEnd/>
                    </a:ln>
                  </pic:spPr>
                </pic:pic>
              </a:graphicData>
            </a:graphic>
          </wp:inline>
        </w:drawing>
      </w:r>
    </w:p>
    <w:p>
      <w:pPr>
        <w:rPr>
          <w:rFonts w:hint="eastAsia"/>
          <w:color w:val="000000" w:themeColor="text1"/>
          <w:sz w:val="28"/>
          <w:szCs w:val="28"/>
        </w:rPr>
      </w:pPr>
      <w:r>
        <w:rPr>
          <w:rFonts w:hint="eastAsia"/>
          <w:color w:val="000000" w:themeColor="text1"/>
          <w:sz w:val="28"/>
          <w:szCs w:val="28"/>
        </w:rPr>
        <w:t>Ld——白天的等效声级，时间是从6:00至22:00，共16个小时；</w:t>
      </w:r>
      <w:r>
        <w:rPr>
          <w:rFonts w:hint="eastAsia"/>
          <w:color w:val="000000" w:themeColor="text1"/>
          <w:sz w:val="28"/>
          <w:szCs w:val="28"/>
        </w:rPr>
        <w:cr/>
      </w:r>
      <w:r>
        <w:rPr>
          <w:rFonts w:hint="eastAsia"/>
          <w:color w:val="000000" w:themeColor="text1"/>
          <w:sz w:val="28"/>
          <w:szCs w:val="28"/>
        </w:rPr>
        <w:t>Ln——夜间的等效声级，时间是从22:00至第二天的6:00，共8个小时。</w:t>
      </w:r>
    </w:p>
    <w:p>
      <w:pPr>
        <w:rPr>
          <w:b/>
          <w:color w:val="000000" w:themeColor="text1"/>
          <w:sz w:val="28"/>
          <w:szCs w:val="28"/>
        </w:rPr>
      </w:pPr>
      <w:r>
        <w:rPr>
          <w:rFonts w:hint="eastAsia"/>
          <w:b/>
          <w:color w:val="000000" w:themeColor="text1"/>
          <w:sz w:val="28"/>
          <w:szCs w:val="28"/>
        </w:rPr>
        <w:t>噪声污染级（L</w:t>
      </w:r>
      <w:r>
        <w:rPr>
          <w:rFonts w:hint="eastAsia"/>
          <w:b/>
          <w:color w:val="000000" w:themeColor="text1"/>
          <w:sz w:val="28"/>
          <w:szCs w:val="28"/>
          <w:vertAlign w:val="subscript"/>
        </w:rPr>
        <w:t>NP</w:t>
      </w:r>
      <w:r>
        <w:rPr>
          <w:rFonts w:hint="eastAsia"/>
          <w:b/>
          <w:color w:val="000000" w:themeColor="text1"/>
          <w:sz w:val="28"/>
          <w:szCs w:val="28"/>
        </w:rPr>
        <w:t>）：</w:t>
      </w:r>
    </w:p>
    <w:p>
      <w:pPr>
        <w:rPr>
          <w:color w:val="000000" w:themeColor="text1"/>
          <w:sz w:val="28"/>
          <w:szCs w:val="28"/>
        </w:rPr>
      </w:pPr>
      <w:r>
        <w:rPr>
          <w:color w:val="000000" w:themeColor="text1"/>
          <w:sz w:val="28"/>
          <w:szCs w:val="28"/>
        </w:rPr>
        <w:drawing>
          <wp:inline distT="0" distB="0" distL="0" distR="0">
            <wp:extent cx="2276475" cy="523875"/>
            <wp:effectExtent l="0" t="0" r="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noChangeArrowheads="1"/>
                    </pic:cNvPicPr>
                  </pic:nvPicPr>
                  <pic:blipFill>
                    <a:blip r:embed="rId8" cstate="print"/>
                    <a:srcRect/>
                    <a:stretch>
                      <a:fillRect/>
                    </a:stretch>
                  </pic:blipFill>
                  <pic:spPr>
                    <a:xfrm>
                      <a:off x="0" y="0"/>
                      <a:ext cx="2276475" cy="523875"/>
                    </a:xfrm>
                    <a:prstGeom prst="rect">
                      <a:avLst/>
                    </a:prstGeom>
                    <a:noFill/>
                    <a:ln w="9525">
                      <a:noFill/>
                      <a:miter lim="800000"/>
                      <a:headEnd/>
                      <a:tailEnd/>
                    </a:ln>
                  </pic:spPr>
                </pic:pic>
              </a:graphicData>
            </a:graphic>
          </wp:inline>
        </w:drawing>
      </w:r>
    </w:p>
    <w:p>
      <w:pPr>
        <w:rPr>
          <w:color w:val="000000" w:themeColor="text1"/>
          <w:sz w:val="28"/>
          <w:szCs w:val="28"/>
        </w:rPr>
      </w:pPr>
      <w:r>
        <w:rPr>
          <w:rFonts w:hint="eastAsia"/>
          <w:color w:val="000000" w:themeColor="text1"/>
          <w:sz w:val="28"/>
          <w:szCs w:val="28"/>
        </w:rPr>
        <w:t>K——常数，对交通和飞机噪声取值2.56；</w:t>
      </w:r>
      <w:r>
        <w:rPr>
          <w:rFonts w:hint="eastAsia" w:ascii="宋体" w:hAnsi="宋体"/>
          <w:color w:val="000000" w:themeColor="text1"/>
          <w:sz w:val="28"/>
          <w:szCs w:val="28"/>
        </w:rPr>
        <w:t>σ</w:t>
      </w:r>
      <w:r>
        <w:rPr>
          <w:rFonts w:hint="eastAsia" w:ascii="宋体" w:hAnsi="宋体"/>
          <w:color w:val="000000" w:themeColor="text1"/>
          <w:sz w:val="28"/>
          <w:szCs w:val="28"/>
          <w:lang w:eastAsia="zh-CN"/>
        </w:rPr>
        <w:t>：</w:t>
      </w:r>
      <w:r>
        <w:rPr>
          <w:rFonts w:hint="eastAsia"/>
          <w:color w:val="000000" w:themeColor="text1"/>
          <w:sz w:val="28"/>
          <w:szCs w:val="28"/>
        </w:rPr>
        <w:t>测定过程中瞬时声级的标准偏差。</w:t>
      </w:r>
    </w:p>
    <w:p>
      <w:pPr>
        <w:rPr>
          <w:rFonts w:hint="eastAsia"/>
          <w:b/>
          <w:color w:val="000000" w:themeColor="text1"/>
          <w:sz w:val="28"/>
          <w:szCs w:val="28"/>
          <w:lang w:eastAsia="zh-CN"/>
        </w:rPr>
      </w:pPr>
      <w:r>
        <w:object>
          <v:shape id="_x0000_i1025" o:spt="75" type="#_x0000_t75" style="height:66pt;width:246pt;" o:ole="t" fillcolor="#FFFFFF" filled="f" o:preferrelative="t" stroked="f" coordsize="21600,21600">
            <v:path/>
            <v:fill on="f" color2="#FFFFFF" focussize="0,0"/>
            <v:stroke on="f" weight="3pt" color="#000000" color2="#FFFFFF" joinstyle="miter"/>
            <v:imagedata r:id="rId10" grayscale="f" bilevel="f" o:title=""/>
            <o:lock v:ext="edit" aspectratio="f"/>
            <w10:wrap type="none"/>
            <w10:anchorlock/>
          </v:shape>
          <o:OLEObject Type="Embed" ProgID="Equation.3" ShapeID="_x0000_i1025" DrawAspect="Content" ObjectID="_1468075725" r:id="rId9">
            <o:LockedField>false</o:LockedField>
          </o:OLEObject>
        </w:object>
      </w:r>
    </w:p>
    <w:p>
      <w:pPr>
        <w:rPr>
          <w:rFonts w:hint="eastAsia"/>
          <w:b/>
          <w:color w:val="000000" w:themeColor="text1"/>
          <w:sz w:val="28"/>
          <w:szCs w:val="28"/>
          <w:lang w:eastAsia="zh-CN"/>
        </w:rPr>
      </w:pPr>
      <w:r>
        <w:rPr>
          <w:rFonts w:hint="eastAsia"/>
          <w:b/>
          <w:color w:val="000000" w:themeColor="text1"/>
          <w:sz w:val="28"/>
          <w:szCs w:val="28"/>
          <w:lang w:eastAsia="zh-CN"/>
        </w:rPr>
        <w:t>噪声叠加：</w:t>
      </w:r>
    </w:p>
    <w:p>
      <w:pPr>
        <w:rPr>
          <w:rFonts w:hint="eastAsia"/>
          <w:b/>
          <w:color w:val="000000" w:themeColor="text1"/>
          <w:sz w:val="28"/>
          <w:szCs w:val="28"/>
          <w:lang w:eastAsia="zh-CN"/>
        </w:rPr>
      </w:pPr>
      <w:r>
        <w:drawing>
          <wp:inline distT="0" distB="0" distL="114300" distR="114300">
            <wp:extent cx="4676775" cy="3543935"/>
            <wp:effectExtent l="0" t="0" r="9525" b="1841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1"/>
                    <a:stretch>
                      <a:fillRect/>
                    </a:stretch>
                  </pic:blipFill>
                  <pic:spPr>
                    <a:xfrm>
                      <a:off x="0" y="0"/>
                      <a:ext cx="4676775" cy="3543935"/>
                    </a:xfrm>
                    <a:prstGeom prst="rect">
                      <a:avLst/>
                    </a:prstGeom>
                    <a:noFill/>
                    <a:ln>
                      <a:noFill/>
                    </a:ln>
                  </pic:spPr>
                </pic:pic>
              </a:graphicData>
            </a:graphic>
          </wp:inline>
        </w:drawing>
      </w:r>
    </w:p>
    <w:p>
      <w:pPr>
        <w:rPr>
          <w:rFonts w:hint="eastAsia" w:eastAsia="宋体"/>
          <w:b/>
          <w:color w:val="000000" w:themeColor="text1"/>
          <w:sz w:val="28"/>
          <w:szCs w:val="28"/>
          <w:lang w:eastAsia="zh-CN"/>
        </w:rPr>
      </w:pPr>
      <w:r>
        <w:rPr>
          <w:rFonts w:hint="eastAsia"/>
          <w:b/>
          <w:color w:val="000000" w:themeColor="text1"/>
          <w:sz w:val="28"/>
          <w:szCs w:val="28"/>
        </w:rPr>
        <w:t>两噪声源的叠加曲线</w:t>
      </w:r>
      <w:r>
        <w:rPr>
          <w:rFonts w:hint="eastAsia"/>
          <w:b/>
          <w:color w:val="000000" w:themeColor="text1"/>
          <w:sz w:val="28"/>
          <w:szCs w:val="28"/>
          <w:lang w:eastAsia="zh-CN"/>
        </w:rPr>
        <w:t>图</w:t>
      </w:r>
    </w:p>
    <w:p>
      <w:pPr>
        <w:rPr>
          <w:rFonts w:hint="eastAsia"/>
          <w:b/>
          <w:color w:val="000000" w:themeColor="text1"/>
          <w:sz w:val="28"/>
          <w:szCs w:val="28"/>
        </w:rPr>
      </w:pPr>
      <w:r>
        <w:rPr>
          <w:rFonts w:hint="eastAsia"/>
          <w:b/>
          <w:color w:val="000000" w:themeColor="text1"/>
          <w:sz w:val="28"/>
          <w:szCs w:val="28"/>
        </w:rPr>
        <w:t>噪声的相减</w:t>
      </w:r>
    </w:p>
    <w:p>
      <w:pPr>
        <w:rPr>
          <w:rFonts w:hint="eastAsia"/>
          <w:b/>
          <w:color w:val="000000" w:themeColor="text1"/>
          <w:sz w:val="28"/>
          <w:szCs w:val="28"/>
        </w:rPr>
      </w:pPr>
      <w:r>
        <w:drawing>
          <wp:inline distT="0" distB="0" distL="114300" distR="114300">
            <wp:extent cx="3514725" cy="2606040"/>
            <wp:effectExtent l="0" t="0" r="9525" b="381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2"/>
                    <a:stretch>
                      <a:fillRect/>
                    </a:stretch>
                  </pic:blipFill>
                  <pic:spPr>
                    <a:xfrm>
                      <a:off x="0" y="0"/>
                      <a:ext cx="3514725" cy="2606040"/>
                    </a:xfrm>
                    <a:prstGeom prst="rect">
                      <a:avLst/>
                    </a:prstGeom>
                    <a:noFill/>
                    <a:ln>
                      <a:noFill/>
                    </a:ln>
                  </pic:spPr>
                </pic:pic>
              </a:graphicData>
            </a:graphic>
          </wp:inline>
        </w:drawing>
      </w:r>
    </w:p>
    <w:p>
      <w:pPr>
        <w:rPr>
          <w:rFonts w:hint="eastAsia"/>
          <w:b w:val="0"/>
          <w:bCs/>
          <w:color w:val="000000" w:themeColor="text1"/>
          <w:sz w:val="28"/>
          <w:szCs w:val="28"/>
        </w:rPr>
      </w:pPr>
      <w:r>
        <w:rPr>
          <w:rFonts w:hint="eastAsia"/>
          <w:b/>
          <w:color w:val="000000" w:themeColor="text1"/>
          <w:sz w:val="28"/>
          <w:szCs w:val="28"/>
        </w:rPr>
        <w:t xml:space="preserve">  </w:t>
      </w:r>
      <w:r>
        <w:rPr>
          <w:rFonts w:hint="eastAsia"/>
          <w:b w:val="0"/>
          <w:bCs/>
          <w:color w:val="000000" w:themeColor="text1"/>
          <w:sz w:val="28"/>
          <w:szCs w:val="28"/>
        </w:rPr>
        <w:t xml:space="preserve"> [例]为测定某车间中一台机器的噪声大小，从声级计上测得声级为104 dB，当机器停止工作，测得背景噪声为100dB，求该机器噪声的实际大小。</w:t>
      </w:r>
    </w:p>
    <w:p>
      <w:pPr>
        <w:rPr>
          <w:rFonts w:hint="eastAsia"/>
          <w:b w:val="0"/>
          <w:bCs/>
          <w:color w:val="000000" w:themeColor="text1"/>
          <w:sz w:val="28"/>
          <w:szCs w:val="28"/>
          <w:lang w:val="en-US" w:eastAsia="zh-CN"/>
        </w:rPr>
      </w:pPr>
      <w:r>
        <w:rPr>
          <w:rFonts w:hint="eastAsia"/>
          <w:b w:val="0"/>
          <w:bCs/>
          <w:color w:val="000000" w:themeColor="text1"/>
          <w:sz w:val="28"/>
          <w:szCs w:val="28"/>
          <w:lang w:eastAsia="zh-CN"/>
        </w:rPr>
        <w:t>《工业企业厂界环境噪声排放标准》</w:t>
      </w:r>
      <w:r>
        <w:rPr>
          <w:rFonts w:hint="eastAsia"/>
          <w:b w:val="0"/>
          <w:bCs/>
          <w:color w:val="000000" w:themeColor="text1"/>
          <w:sz w:val="28"/>
          <w:szCs w:val="28"/>
          <w:lang w:val="en-US" w:eastAsia="zh-CN"/>
        </w:rPr>
        <w:t>GB12348-2008测量结果的修正：</w:t>
      </w:r>
    </w:p>
    <w:p>
      <w:pPr>
        <w:numPr>
          <w:ilvl w:val="0"/>
          <w:numId w:val="1"/>
        </w:numPr>
        <w:rPr>
          <w:rFonts w:hint="default"/>
          <w:b w:val="0"/>
          <w:bCs/>
          <w:color w:val="000000" w:themeColor="text1"/>
          <w:sz w:val="28"/>
          <w:szCs w:val="28"/>
          <w:lang w:val="en-US" w:eastAsia="zh-CN"/>
        </w:rPr>
      </w:pPr>
      <w:r>
        <w:rPr>
          <w:rFonts w:hint="eastAsia"/>
          <w:b w:val="0"/>
          <w:bCs/>
          <w:color w:val="000000" w:themeColor="text1"/>
          <w:sz w:val="28"/>
          <w:szCs w:val="28"/>
          <w:lang w:val="en-US" w:eastAsia="zh-CN"/>
        </w:rPr>
        <w:t>噪声测量值与背景噪声值相差大于10dB（A）</w:t>
      </w:r>
      <w:r>
        <w:rPr>
          <w:rFonts w:hint="default"/>
          <w:b w:val="0"/>
          <w:bCs/>
          <w:color w:val="000000" w:themeColor="text1"/>
          <w:sz w:val="28"/>
          <w:szCs w:val="28"/>
          <w:lang w:val="en-US" w:eastAsia="zh-CN"/>
        </w:rPr>
        <w:t>时，噪声测量值不做修正。</w:t>
      </w:r>
    </w:p>
    <w:p>
      <w:pPr>
        <w:numPr>
          <w:ilvl w:val="0"/>
          <w:numId w:val="1"/>
        </w:numPr>
        <w:rPr>
          <w:rFonts w:hint="eastAsia"/>
          <w:b w:val="0"/>
          <w:bCs/>
          <w:color w:val="000000" w:themeColor="text1"/>
          <w:sz w:val="28"/>
          <w:szCs w:val="28"/>
          <w:lang w:val="en-US" w:eastAsia="zh-CN"/>
        </w:rPr>
      </w:pPr>
      <w:r>
        <w:rPr>
          <w:rFonts w:hint="eastAsia"/>
          <w:b w:val="0"/>
          <w:bCs/>
          <w:color w:val="000000" w:themeColor="text1"/>
          <w:sz w:val="28"/>
          <w:szCs w:val="28"/>
          <w:lang w:val="en-US" w:eastAsia="zh-CN"/>
        </w:rPr>
        <w:t>噪声测量值与背景噪声值相差在3~10dB（A）</w:t>
      </w:r>
      <w:r>
        <w:rPr>
          <w:rFonts w:hint="default"/>
          <w:b w:val="0"/>
          <w:bCs/>
          <w:color w:val="000000" w:themeColor="text1"/>
          <w:sz w:val="28"/>
          <w:szCs w:val="28"/>
          <w:lang w:val="en-US" w:eastAsia="zh-CN"/>
        </w:rPr>
        <w:t>之间时，噪声测量值与背景噪声值的差值取整后，按</w:t>
      </w:r>
      <w:r>
        <w:rPr>
          <w:rFonts w:hint="eastAsia"/>
          <w:b w:val="0"/>
          <w:bCs/>
          <w:color w:val="000000" w:themeColor="text1"/>
          <w:sz w:val="28"/>
          <w:szCs w:val="28"/>
          <w:lang w:val="en-US" w:eastAsia="zh-CN"/>
        </w:rPr>
        <w:t>下表</w:t>
      </w:r>
      <w:r>
        <w:rPr>
          <w:rFonts w:hint="default"/>
          <w:b w:val="0"/>
          <w:bCs/>
          <w:color w:val="000000" w:themeColor="text1"/>
          <w:sz w:val="28"/>
          <w:szCs w:val="28"/>
          <w:lang w:val="en-US" w:eastAsia="zh-CN"/>
        </w:rPr>
        <w:t xml:space="preserve">进行修正。 </w:t>
      </w:r>
    </w:p>
    <w:p>
      <w:pPr>
        <w:numPr>
          <w:ilvl w:val="0"/>
          <w:numId w:val="0"/>
        </w:numPr>
        <w:jc w:val="center"/>
        <w:rPr>
          <w:rFonts w:hint="default"/>
          <w:b w:val="0"/>
          <w:bCs/>
          <w:color w:val="000000" w:themeColor="text1"/>
          <w:sz w:val="28"/>
          <w:szCs w:val="28"/>
          <w:lang w:val="en-US" w:eastAsia="zh-CN"/>
        </w:rPr>
      </w:pPr>
      <w:r>
        <w:rPr>
          <w:rFonts w:hint="eastAsia"/>
          <w:b w:val="0"/>
          <w:bCs/>
          <w:color w:val="000000" w:themeColor="text1"/>
          <w:sz w:val="28"/>
          <w:szCs w:val="28"/>
          <w:lang w:val="en-US" w:eastAsia="zh-CN"/>
        </w:rPr>
        <w:t>测量结果修正表       单位：dB（A）</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4"/>
        <w:gridCol w:w="2684"/>
        <w:gridCol w:w="2753"/>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vAlign w:val="center"/>
          </w:tcPr>
          <w:p>
            <w:pPr>
              <w:numPr>
                <w:ilvl w:val="0"/>
                <w:numId w:val="0"/>
              </w:numPr>
              <w:jc w:val="center"/>
              <w:rPr>
                <w:rFonts w:hint="eastAsia"/>
                <w:b w:val="0"/>
                <w:bCs/>
                <w:color w:val="000000" w:themeColor="text1"/>
                <w:sz w:val="28"/>
                <w:szCs w:val="28"/>
                <w:vertAlign w:val="baseline"/>
                <w:lang w:val="en-US" w:eastAsia="zh-CN"/>
              </w:rPr>
            </w:pPr>
            <w:r>
              <w:rPr>
                <w:rFonts w:hint="eastAsia"/>
                <w:b w:val="0"/>
                <w:bCs/>
                <w:color w:val="000000" w:themeColor="text1"/>
                <w:sz w:val="28"/>
                <w:szCs w:val="28"/>
                <w:vertAlign w:val="baseline"/>
                <w:lang w:val="en-US" w:eastAsia="zh-CN"/>
              </w:rPr>
              <w:t>差值</w:t>
            </w:r>
          </w:p>
        </w:tc>
        <w:tc>
          <w:tcPr>
            <w:tcW w:w="2684" w:type="dxa"/>
            <w:vAlign w:val="center"/>
          </w:tcPr>
          <w:p>
            <w:pPr>
              <w:numPr>
                <w:ilvl w:val="0"/>
                <w:numId w:val="0"/>
              </w:numPr>
              <w:jc w:val="center"/>
              <w:rPr>
                <w:rFonts w:hint="default"/>
                <w:b w:val="0"/>
                <w:bCs/>
                <w:color w:val="000000" w:themeColor="text1"/>
                <w:sz w:val="28"/>
                <w:szCs w:val="28"/>
                <w:vertAlign w:val="baseline"/>
                <w:lang w:val="en-US" w:eastAsia="zh-CN"/>
              </w:rPr>
            </w:pPr>
            <w:r>
              <w:rPr>
                <w:rFonts w:hint="eastAsia"/>
                <w:b w:val="0"/>
                <w:bCs/>
                <w:color w:val="000000" w:themeColor="text1"/>
                <w:sz w:val="28"/>
                <w:szCs w:val="28"/>
                <w:vertAlign w:val="baseline"/>
                <w:lang w:val="en-US" w:eastAsia="zh-CN"/>
              </w:rPr>
              <w:t>3</w:t>
            </w:r>
          </w:p>
        </w:tc>
        <w:tc>
          <w:tcPr>
            <w:tcW w:w="2753" w:type="dxa"/>
            <w:vAlign w:val="center"/>
          </w:tcPr>
          <w:p>
            <w:pPr>
              <w:numPr>
                <w:ilvl w:val="0"/>
                <w:numId w:val="0"/>
              </w:numPr>
              <w:jc w:val="center"/>
              <w:rPr>
                <w:rFonts w:hint="default"/>
                <w:b w:val="0"/>
                <w:bCs/>
                <w:color w:val="000000" w:themeColor="text1"/>
                <w:sz w:val="28"/>
                <w:szCs w:val="28"/>
                <w:vertAlign w:val="baseline"/>
                <w:lang w:val="en-US" w:eastAsia="zh-CN"/>
              </w:rPr>
            </w:pPr>
            <w:r>
              <w:rPr>
                <w:rFonts w:hint="eastAsia"/>
                <w:b w:val="0"/>
                <w:bCs/>
                <w:color w:val="000000" w:themeColor="text1"/>
                <w:sz w:val="28"/>
                <w:szCs w:val="28"/>
                <w:vertAlign w:val="baseline"/>
                <w:lang w:val="en-US" w:eastAsia="zh-CN"/>
              </w:rPr>
              <w:t>4~5</w:t>
            </w:r>
          </w:p>
        </w:tc>
        <w:tc>
          <w:tcPr>
            <w:tcW w:w="2743" w:type="dxa"/>
            <w:vAlign w:val="center"/>
          </w:tcPr>
          <w:p>
            <w:pPr>
              <w:numPr>
                <w:ilvl w:val="0"/>
                <w:numId w:val="0"/>
              </w:numPr>
              <w:jc w:val="center"/>
              <w:rPr>
                <w:rFonts w:hint="default"/>
                <w:b w:val="0"/>
                <w:bCs/>
                <w:color w:val="000000" w:themeColor="text1"/>
                <w:sz w:val="28"/>
                <w:szCs w:val="28"/>
                <w:vertAlign w:val="baseline"/>
                <w:lang w:val="en-US" w:eastAsia="zh-CN"/>
              </w:rPr>
            </w:pPr>
            <w:r>
              <w:rPr>
                <w:rFonts w:hint="eastAsia"/>
                <w:b w:val="0"/>
                <w:bCs/>
                <w:color w:val="000000" w:themeColor="text1"/>
                <w:sz w:val="28"/>
                <w:szCs w:val="28"/>
                <w:vertAlign w:val="baseline"/>
                <w:lang w:val="en-US" w:eastAsia="zh-CN"/>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4" w:type="dxa"/>
            <w:vAlign w:val="center"/>
          </w:tcPr>
          <w:p>
            <w:pPr>
              <w:numPr>
                <w:ilvl w:val="0"/>
                <w:numId w:val="0"/>
              </w:numPr>
              <w:jc w:val="center"/>
              <w:rPr>
                <w:rFonts w:hint="eastAsia"/>
                <w:b w:val="0"/>
                <w:bCs/>
                <w:color w:val="000000" w:themeColor="text1"/>
                <w:sz w:val="28"/>
                <w:szCs w:val="28"/>
                <w:vertAlign w:val="baseline"/>
                <w:lang w:val="en-US" w:eastAsia="zh-CN"/>
              </w:rPr>
            </w:pPr>
            <w:r>
              <w:rPr>
                <w:rFonts w:hint="eastAsia"/>
                <w:b w:val="0"/>
                <w:bCs/>
                <w:color w:val="000000" w:themeColor="text1"/>
                <w:sz w:val="28"/>
                <w:szCs w:val="28"/>
                <w:vertAlign w:val="baseline"/>
                <w:lang w:val="en-US" w:eastAsia="zh-CN"/>
              </w:rPr>
              <w:t>修正值</w:t>
            </w:r>
          </w:p>
        </w:tc>
        <w:tc>
          <w:tcPr>
            <w:tcW w:w="2684" w:type="dxa"/>
            <w:vAlign w:val="center"/>
          </w:tcPr>
          <w:p>
            <w:pPr>
              <w:numPr>
                <w:ilvl w:val="0"/>
                <w:numId w:val="0"/>
              </w:numPr>
              <w:jc w:val="center"/>
              <w:rPr>
                <w:rFonts w:hint="default"/>
                <w:b w:val="0"/>
                <w:bCs/>
                <w:color w:val="000000" w:themeColor="text1"/>
                <w:sz w:val="28"/>
                <w:szCs w:val="28"/>
                <w:vertAlign w:val="baseline"/>
                <w:lang w:val="en-US" w:eastAsia="zh-CN"/>
              </w:rPr>
            </w:pPr>
            <w:r>
              <w:rPr>
                <w:rFonts w:hint="eastAsia"/>
                <w:b w:val="0"/>
                <w:bCs/>
                <w:color w:val="000000" w:themeColor="text1"/>
                <w:sz w:val="28"/>
                <w:szCs w:val="28"/>
                <w:vertAlign w:val="baseline"/>
                <w:lang w:val="en-US" w:eastAsia="zh-CN"/>
              </w:rPr>
              <w:t>-3</w:t>
            </w:r>
          </w:p>
        </w:tc>
        <w:tc>
          <w:tcPr>
            <w:tcW w:w="2753" w:type="dxa"/>
            <w:vAlign w:val="center"/>
          </w:tcPr>
          <w:p>
            <w:pPr>
              <w:numPr>
                <w:ilvl w:val="0"/>
                <w:numId w:val="0"/>
              </w:numPr>
              <w:jc w:val="center"/>
              <w:rPr>
                <w:rFonts w:hint="default"/>
                <w:b w:val="0"/>
                <w:bCs/>
                <w:color w:val="000000" w:themeColor="text1"/>
                <w:sz w:val="28"/>
                <w:szCs w:val="28"/>
                <w:vertAlign w:val="baseline"/>
                <w:lang w:val="en-US" w:eastAsia="zh-CN"/>
              </w:rPr>
            </w:pPr>
            <w:r>
              <w:rPr>
                <w:rFonts w:hint="eastAsia"/>
                <w:b w:val="0"/>
                <w:bCs/>
                <w:color w:val="000000" w:themeColor="text1"/>
                <w:sz w:val="28"/>
                <w:szCs w:val="28"/>
                <w:vertAlign w:val="baseline"/>
                <w:lang w:val="en-US" w:eastAsia="zh-CN"/>
              </w:rPr>
              <w:t>-2</w:t>
            </w:r>
          </w:p>
        </w:tc>
        <w:tc>
          <w:tcPr>
            <w:tcW w:w="2743" w:type="dxa"/>
            <w:vAlign w:val="center"/>
          </w:tcPr>
          <w:p>
            <w:pPr>
              <w:numPr>
                <w:ilvl w:val="0"/>
                <w:numId w:val="0"/>
              </w:numPr>
              <w:jc w:val="center"/>
              <w:rPr>
                <w:rFonts w:hint="default"/>
                <w:b w:val="0"/>
                <w:bCs/>
                <w:color w:val="000000" w:themeColor="text1"/>
                <w:sz w:val="28"/>
                <w:szCs w:val="28"/>
                <w:vertAlign w:val="baseline"/>
                <w:lang w:val="en-US" w:eastAsia="zh-CN"/>
              </w:rPr>
            </w:pPr>
            <w:r>
              <w:rPr>
                <w:rFonts w:hint="eastAsia"/>
                <w:b w:val="0"/>
                <w:bCs/>
                <w:color w:val="000000" w:themeColor="text1"/>
                <w:sz w:val="28"/>
                <w:szCs w:val="28"/>
                <w:vertAlign w:val="baseline"/>
                <w:lang w:val="en-US" w:eastAsia="zh-CN"/>
              </w:rPr>
              <w:t>-1</w:t>
            </w:r>
          </w:p>
        </w:tc>
      </w:tr>
    </w:tbl>
    <w:p>
      <w:pPr>
        <w:rPr>
          <w:b/>
          <w:color w:val="000000" w:themeColor="text1"/>
          <w:sz w:val="28"/>
          <w:szCs w:val="28"/>
        </w:rPr>
      </w:pPr>
      <w:r>
        <w:rPr>
          <w:rFonts w:hint="eastAsia"/>
          <w:b/>
          <w:color w:val="000000" w:themeColor="text1"/>
          <w:sz w:val="28"/>
          <w:szCs w:val="28"/>
        </w:rPr>
        <w:t>噪声声功能区类别：</w:t>
      </w:r>
    </w:p>
    <w:p>
      <w:pPr>
        <w:rPr>
          <w:color w:val="000000" w:themeColor="text1"/>
          <w:sz w:val="28"/>
          <w:szCs w:val="28"/>
        </w:rPr>
      </w:pPr>
      <w:r>
        <w:rPr>
          <w:rFonts w:hint="eastAsia"/>
          <w:color w:val="000000" w:themeColor="text1"/>
          <w:sz w:val="28"/>
          <w:szCs w:val="28"/>
        </w:rPr>
        <w:t>0类声环境功能区：指康复疗养区等特别需要安静的区域（适用于疗养区、高级别墅区、高级宾馆区等特别需要安静的区域）</w:t>
      </w:r>
    </w:p>
    <w:p>
      <w:pPr>
        <w:autoSpaceDE w:val="0"/>
        <w:autoSpaceDN w:val="0"/>
        <w:adjustRightInd w:val="0"/>
        <w:jc w:val="left"/>
        <w:rPr>
          <w:color w:val="000000" w:themeColor="text1"/>
          <w:sz w:val="28"/>
          <w:szCs w:val="28"/>
        </w:rPr>
      </w:pPr>
      <w:r>
        <w:rPr>
          <w:rFonts w:hint="eastAsia"/>
          <w:color w:val="000000" w:themeColor="text1"/>
          <w:sz w:val="28"/>
          <w:szCs w:val="28"/>
        </w:rPr>
        <w:t>1类声环境功能区：指以居民住宅、医疗卫生、文化教育、科研设计、行政办公为主要功能，需要保持安静的区域。（乡村居住环境可参照执行该类标准）</w:t>
      </w:r>
    </w:p>
    <w:p>
      <w:pPr>
        <w:autoSpaceDE w:val="0"/>
        <w:autoSpaceDN w:val="0"/>
        <w:adjustRightInd w:val="0"/>
        <w:jc w:val="left"/>
        <w:rPr>
          <w:color w:val="000000" w:themeColor="text1"/>
          <w:sz w:val="28"/>
          <w:szCs w:val="28"/>
        </w:rPr>
      </w:pPr>
      <w:r>
        <w:rPr>
          <w:rFonts w:hint="eastAsia"/>
          <w:color w:val="000000" w:themeColor="text1"/>
          <w:sz w:val="28"/>
          <w:szCs w:val="28"/>
        </w:rPr>
        <w:t>2类声环境功能区：指以商业金融、集市贸易为主要功能，或者居住、商业、工业混杂，需要维护住宅安静的区域。</w:t>
      </w:r>
    </w:p>
    <w:p>
      <w:pPr>
        <w:autoSpaceDE w:val="0"/>
        <w:autoSpaceDN w:val="0"/>
        <w:adjustRightInd w:val="0"/>
        <w:jc w:val="left"/>
        <w:rPr>
          <w:color w:val="000000" w:themeColor="text1"/>
          <w:sz w:val="28"/>
          <w:szCs w:val="28"/>
        </w:rPr>
      </w:pPr>
      <w:r>
        <w:rPr>
          <w:rFonts w:hint="eastAsia"/>
          <w:color w:val="000000" w:themeColor="text1"/>
          <w:sz w:val="28"/>
          <w:szCs w:val="28"/>
        </w:rPr>
        <w:t>3类声环境功能区：指以工业生产、仓储物流为主要功能，需要防止工业噪声对周围环境产生严重影响的区域。（适用于工业区）</w:t>
      </w:r>
    </w:p>
    <w:p>
      <w:pPr>
        <w:autoSpaceDE w:val="0"/>
        <w:autoSpaceDN w:val="0"/>
        <w:adjustRightInd w:val="0"/>
        <w:jc w:val="left"/>
        <w:rPr>
          <w:rFonts w:hint="eastAsia"/>
          <w:color w:val="000000" w:themeColor="text1"/>
          <w:sz w:val="28"/>
          <w:szCs w:val="28"/>
        </w:rPr>
      </w:pPr>
      <w:r>
        <w:rPr>
          <w:rFonts w:hint="eastAsia"/>
          <w:color w:val="000000" w:themeColor="text1"/>
          <w:sz w:val="28"/>
          <w:szCs w:val="28"/>
        </w:rPr>
        <w:t>4类声环境功能区：指交通干线两侧一定距离之内，需要防止交通噪声对周围环境产生严重影响的区域，包括4a类和4b类两种类型。4a类为高速公路、一级公路、二级公路、城市快速路、城市主干路、城市次干路、城市轨道交通（地面段）、内河航道两侧区域；4b类为铁路干线两侧区域。适用于城市中的道路交通干线道路的两侧区域，穿越城区的内河航道两侧区域，穿越城区的铁路主、次干线两侧区域的背景噪声(指不通过列车时的噪声水平)限值也执行该类标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48BD1F"/>
    <w:multiLevelType w:val="singleLevel"/>
    <w:tmpl w:val="C148BD1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9B7E25"/>
    <w:rsid w:val="00003103"/>
    <w:rsid w:val="00004F2E"/>
    <w:rsid w:val="00073551"/>
    <w:rsid w:val="00082BF2"/>
    <w:rsid w:val="00086406"/>
    <w:rsid w:val="000B65C1"/>
    <w:rsid w:val="000C2DD5"/>
    <w:rsid w:val="000C7A87"/>
    <w:rsid w:val="000F427D"/>
    <w:rsid w:val="00117A3B"/>
    <w:rsid w:val="00163C4C"/>
    <w:rsid w:val="001701AF"/>
    <w:rsid w:val="00191C61"/>
    <w:rsid w:val="001A1DA3"/>
    <w:rsid w:val="001B1624"/>
    <w:rsid w:val="001D1250"/>
    <w:rsid w:val="001D7861"/>
    <w:rsid w:val="001E1DD5"/>
    <w:rsid w:val="001F0295"/>
    <w:rsid w:val="001F5EB9"/>
    <w:rsid w:val="00203706"/>
    <w:rsid w:val="00203807"/>
    <w:rsid w:val="00247BAE"/>
    <w:rsid w:val="00255A47"/>
    <w:rsid w:val="002807FC"/>
    <w:rsid w:val="002A5D1B"/>
    <w:rsid w:val="002B0950"/>
    <w:rsid w:val="002F07F7"/>
    <w:rsid w:val="0031127A"/>
    <w:rsid w:val="00312638"/>
    <w:rsid w:val="0031431B"/>
    <w:rsid w:val="0035435F"/>
    <w:rsid w:val="00371FE2"/>
    <w:rsid w:val="003B6321"/>
    <w:rsid w:val="003C0A96"/>
    <w:rsid w:val="003C2CFC"/>
    <w:rsid w:val="003E6F72"/>
    <w:rsid w:val="0040052A"/>
    <w:rsid w:val="00446C5F"/>
    <w:rsid w:val="0046645F"/>
    <w:rsid w:val="0047384E"/>
    <w:rsid w:val="00493E52"/>
    <w:rsid w:val="004A6648"/>
    <w:rsid w:val="004A7674"/>
    <w:rsid w:val="004C5E83"/>
    <w:rsid w:val="004F49EE"/>
    <w:rsid w:val="004F74F6"/>
    <w:rsid w:val="00503E9E"/>
    <w:rsid w:val="0052102E"/>
    <w:rsid w:val="00521394"/>
    <w:rsid w:val="00524E17"/>
    <w:rsid w:val="00526A2A"/>
    <w:rsid w:val="0053094E"/>
    <w:rsid w:val="00553CE8"/>
    <w:rsid w:val="00587306"/>
    <w:rsid w:val="00587A8A"/>
    <w:rsid w:val="00594FE0"/>
    <w:rsid w:val="005B3C97"/>
    <w:rsid w:val="005B4EFF"/>
    <w:rsid w:val="005C4534"/>
    <w:rsid w:val="005D60A8"/>
    <w:rsid w:val="00612000"/>
    <w:rsid w:val="00626A9D"/>
    <w:rsid w:val="00630CF3"/>
    <w:rsid w:val="00633E6C"/>
    <w:rsid w:val="00635779"/>
    <w:rsid w:val="00656CE6"/>
    <w:rsid w:val="00661E77"/>
    <w:rsid w:val="00666BC5"/>
    <w:rsid w:val="00673DB6"/>
    <w:rsid w:val="006764D9"/>
    <w:rsid w:val="006A22D5"/>
    <w:rsid w:val="006A79DA"/>
    <w:rsid w:val="006F2A78"/>
    <w:rsid w:val="00743671"/>
    <w:rsid w:val="007529F2"/>
    <w:rsid w:val="007542DA"/>
    <w:rsid w:val="00755EA3"/>
    <w:rsid w:val="007569E7"/>
    <w:rsid w:val="00766701"/>
    <w:rsid w:val="0078192B"/>
    <w:rsid w:val="0078529B"/>
    <w:rsid w:val="00792796"/>
    <w:rsid w:val="00792EA0"/>
    <w:rsid w:val="00795B65"/>
    <w:rsid w:val="007B1974"/>
    <w:rsid w:val="007B58B4"/>
    <w:rsid w:val="007E58B4"/>
    <w:rsid w:val="007F1D18"/>
    <w:rsid w:val="007F2FA1"/>
    <w:rsid w:val="00811BCE"/>
    <w:rsid w:val="00835CB7"/>
    <w:rsid w:val="00845580"/>
    <w:rsid w:val="00882576"/>
    <w:rsid w:val="00893E3E"/>
    <w:rsid w:val="008B2014"/>
    <w:rsid w:val="008C0EF8"/>
    <w:rsid w:val="008C7638"/>
    <w:rsid w:val="008D1C76"/>
    <w:rsid w:val="008D7567"/>
    <w:rsid w:val="008E4158"/>
    <w:rsid w:val="008F2270"/>
    <w:rsid w:val="008F4EB8"/>
    <w:rsid w:val="00901857"/>
    <w:rsid w:val="00906F51"/>
    <w:rsid w:val="009135A7"/>
    <w:rsid w:val="00914813"/>
    <w:rsid w:val="00926F01"/>
    <w:rsid w:val="009407E6"/>
    <w:rsid w:val="00975947"/>
    <w:rsid w:val="00992A9C"/>
    <w:rsid w:val="009B4867"/>
    <w:rsid w:val="009F3FDD"/>
    <w:rsid w:val="009F6D59"/>
    <w:rsid w:val="00A36B19"/>
    <w:rsid w:val="00A40710"/>
    <w:rsid w:val="00A46C1B"/>
    <w:rsid w:val="00A75A01"/>
    <w:rsid w:val="00AA2FD1"/>
    <w:rsid w:val="00AD10EA"/>
    <w:rsid w:val="00AE5C1E"/>
    <w:rsid w:val="00AF0615"/>
    <w:rsid w:val="00AF4FDF"/>
    <w:rsid w:val="00B02872"/>
    <w:rsid w:val="00B277AC"/>
    <w:rsid w:val="00B43F17"/>
    <w:rsid w:val="00B442CE"/>
    <w:rsid w:val="00B67716"/>
    <w:rsid w:val="00B7179D"/>
    <w:rsid w:val="00B85D75"/>
    <w:rsid w:val="00BA6347"/>
    <w:rsid w:val="00BB0845"/>
    <w:rsid w:val="00BB1626"/>
    <w:rsid w:val="00BE613C"/>
    <w:rsid w:val="00C0135F"/>
    <w:rsid w:val="00C023A1"/>
    <w:rsid w:val="00C22216"/>
    <w:rsid w:val="00C233B4"/>
    <w:rsid w:val="00C31F88"/>
    <w:rsid w:val="00C76D2E"/>
    <w:rsid w:val="00C817A3"/>
    <w:rsid w:val="00C96C01"/>
    <w:rsid w:val="00CC0B7B"/>
    <w:rsid w:val="00CF2AEF"/>
    <w:rsid w:val="00CF53AA"/>
    <w:rsid w:val="00CF75FA"/>
    <w:rsid w:val="00D03F4E"/>
    <w:rsid w:val="00D054D2"/>
    <w:rsid w:val="00D13C6A"/>
    <w:rsid w:val="00D2536B"/>
    <w:rsid w:val="00D3771C"/>
    <w:rsid w:val="00D4626C"/>
    <w:rsid w:val="00D54620"/>
    <w:rsid w:val="00D60D23"/>
    <w:rsid w:val="00D712B7"/>
    <w:rsid w:val="00D74904"/>
    <w:rsid w:val="00DB3616"/>
    <w:rsid w:val="00DB560F"/>
    <w:rsid w:val="00DD3E9E"/>
    <w:rsid w:val="00DD4311"/>
    <w:rsid w:val="00DE714A"/>
    <w:rsid w:val="00DF0643"/>
    <w:rsid w:val="00DF6D44"/>
    <w:rsid w:val="00DF7307"/>
    <w:rsid w:val="00E00AB0"/>
    <w:rsid w:val="00E125B4"/>
    <w:rsid w:val="00E20FEA"/>
    <w:rsid w:val="00E230D2"/>
    <w:rsid w:val="00E2312C"/>
    <w:rsid w:val="00E30E2D"/>
    <w:rsid w:val="00E30FB4"/>
    <w:rsid w:val="00E3496B"/>
    <w:rsid w:val="00E45E35"/>
    <w:rsid w:val="00E661E2"/>
    <w:rsid w:val="00E81219"/>
    <w:rsid w:val="00E827B6"/>
    <w:rsid w:val="00E841F7"/>
    <w:rsid w:val="00E91FF7"/>
    <w:rsid w:val="00EA16FB"/>
    <w:rsid w:val="00EB2284"/>
    <w:rsid w:val="00EC4973"/>
    <w:rsid w:val="00EC7175"/>
    <w:rsid w:val="00EE1D02"/>
    <w:rsid w:val="00EE6D46"/>
    <w:rsid w:val="00EE6E21"/>
    <w:rsid w:val="00EE7109"/>
    <w:rsid w:val="00EF5484"/>
    <w:rsid w:val="00F70F1D"/>
    <w:rsid w:val="00F741F5"/>
    <w:rsid w:val="00F77782"/>
    <w:rsid w:val="00F90DA7"/>
    <w:rsid w:val="00F910AB"/>
    <w:rsid w:val="00F93356"/>
    <w:rsid w:val="00F95810"/>
    <w:rsid w:val="00FE1D52"/>
    <w:rsid w:val="0172299F"/>
    <w:rsid w:val="02AD5919"/>
    <w:rsid w:val="04720CA2"/>
    <w:rsid w:val="05C91CB1"/>
    <w:rsid w:val="074F2BB4"/>
    <w:rsid w:val="089B7E25"/>
    <w:rsid w:val="0A4E233B"/>
    <w:rsid w:val="0D162DE7"/>
    <w:rsid w:val="0EED7854"/>
    <w:rsid w:val="187D4146"/>
    <w:rsid w:val="19ED6C2C"/>
    <w:rsid w:val="1C426BA6"/>
    <w:rsid w:val="20837E78"/>
    <w:rsid w:val="27E00B6D"/>
    <w:rsid w:val="2B4F75D4"/>
    <w:rsid w:val="2E0C0551"/>
    <w:rsid w:val="33FF1A58"/>
    <w:rsid w:val="35757171"/>
    <w:rsid w:val="359F55D3"/>
    <w:rsid w:val="371948EE"/>
    <w:rsid w:val="377945EB"/>
    <w:rsid w:val="37D54381"/>
    <w:rsid w:val="386816B7"/>
    <w:rsid w:val="3C727C08"/>
    <w:rsid w:val="3D83434C"/>
    <w:rsid w:val="3EEC1254"/>
    <w:rsid w:val="43C013C9"/>
    <w:rsid w:val="4ADA28F9"/>
    <w:rsid w:val="4DB60B63"/>
    <w:rsid w:val="51E25590"/>
    <w:rsid w:val="54277A79"/>
    <w:rsid w:val="558C00F5"/>
    <w:rsid w:val="56C624DF"/>
    <w:rsid w:val="572C1F7F"/>
    <w:rsid w:val="57B10F1B"/>
    <w:rsid w:val="594F40DD"/>
    <w:rsid w:val="5B1842DB"/>
    <w:rsid w:val="5C7D38E1"/>
    <w:rsid w:val="673410C6"/>
    <w:rsid w:val="68185BA0"/>
    <w:rsid w:val="70333A04"/>
    <w:rsid w:val="73857F25"/>
    <w:rsid w:val="7641103F"/>
    <w:rsid w:val="7A5E669D"/>
    <w:rsid w:val="7B184F59"/>
    <w:rsid w:val="7C723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99"/>
    <w:pPr>
      <w:jc w:val="left"/>
    </w:pPr>
    <w:rPr>
      <w:szCs w:val="20"/>
    </w:rPr>
  </w:style>
  <w:style w:type="paragraph" w:styleId="3">
    <w:name w:val="Body Text"/>
    <w:basedOn w:val="1"/>
    <w:qFormat/>
    <w:uiPriority w:val="99"/>
    <w:pPr>
      <w:autoSpaceDE w:val="0"/>
      <w:autoSpaceDN w:val="0"/>
      <w:adjustRightInd w:val="0"/>
      <w:jc w:val="center"/>
    </w:pPr>
    <w:rPr>
      <w:rFonts w:ascii="楷体_GB2312" w:eastAsia="楷体_GB2312"/>
      <w:color w:val="000000"/>
      <w:kern w:val="0"/>
      <w:sz w:val="24"/>
      <w:szCs w:val="21"/>
    </w:rPr>
  </w:style>
  <w:style w:type="paragraph" w:styleId="4">
    <w:name w:val="Plain Text"/>
    <w:basedOn w:val="1"/>
    <w:qFormat/>
    <w:uiPriority w:val="0"/>
    <w:pPr>
      <w:widowControl/>
      <w:spacing w:before="100" w:beforeAutospacing="1" w:after="100" w:afterAutospacing="1"/>
      <w:jc w:val="left"/>
    </w:pPr>
    <w:rPr>
      <w:rFonts w:ascii="ˎ̥" w:hAnsi="ˎ̥"/>
      <w:kern w:val="0"/>
      <w:sz w:val="18"/>
      <w:szCs w:val="18"/>
    </w:rPr>
  </w:style>
  <w:style w:type="paragraph" w:styleId="5">
    <w:name w:val="Balloon Text"/>
    <w:basedOn w:val="1"/>
    <w:link w:val="25"/>
    <w:qFormat/>
    <w:uiPriority w:val="0"/>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FollowedHyperlink"/>
    <w:basedOn w:val="9"/>
    <w:qFormat/>
    <w:uiPriority w:val="0"/>
    <w:rPr>
      <w:color w:val="800080"/>
      <w:u w:val="none"/>
    </w:rPr>
  </w:style>
  <w:style w:type="character" w:styleId="12">
    <w:name w:val="Emphasis"/>
    <w:basedOn w:val="9"/>
    <w:qFormat/>
    <w:uiPriority w:val="0"/>
  </w:style>
  <w:style w:type="character" w:styleId="13">
    <w:name w:val="Hyperlink"/>
    <w:basedOn w:val="9"/>
    <w:qFormat/>
    <w:uiPriority w:val="0"/>
    <w:rPr>
      <w:color w:val="0563C1" w:themeColor="hyperlink"/>
      <w:u w:val="single"/>
    </w:rPr>
  </w:style>
  <w:style w:type="paragraph" w:customStyle="1" w:styleId="14">
    <w:name w:val="正文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
    <w:name w:val="纯文本1"/>
    <w:basedOn w:val="1"/>
    <w:qFormat/>
    <w:uiPriority w:val="0"/>
    <w:pPr>
      <w:widowControl/>
      <w:spacing w:before="100" w:beforeAutospacing="1" w:after="100" w:afterAutospacing="1"/>
      <w:jc w:val="left"/>
    </w:pPr>
    <w:rPr>
      <w:rFonts w:ascii="ˎ̥" w:hAnsi="ˎ̥" w:cs="宋体"/>
      <w:sz w:val="18"/>
      <w:szCs w:val="18"/>
    </w:rPr>
  </w:style>
  <w:style w:type="character" w:customStyle="1" w:styleId="16">
    <w:name w:val="font71"/>
    <w:basedOn w:val="9"/>
    <w:qFormat/>
    <w:uiPriority w:val="0"/>
    <w:rPr>
      <w:rFonts w:hint="eastAsia" w:ascii="宋体" w:hAnsi="宋体" w:eastAsia="宋体" w:cs="宋体"/>
      <w:color w:val="FF0000"/>
      <w:sz w:val="24"/>
      <w:szCs w:val="24"/>
      <w:u w:val="none"/>
    </w:rPr>
  </w:style>
  <w:style w:type="character" w:customStyle="1" w:styleId="17">
    <w:name w:val="font11"/>
    <w:basedOn w:val="9"/>
    <w:qFormat/>
    <w:uiPriority w:val="0"/>
    <w:rPr>
      <w:rFonts w:hint="default" w:ascii="Times New Roman" w:hAnsi="Times New Roman" w:cs="Times New Roman"/>
      <w:color w:val="FF0000"/>
      <w:sz w:val="24"/>
      <w:szCs w:val="24"/>
      <w:u w:val="none"/>
    </w:rPr>
  </w:style>
  <w:style w:type="character" w:customStyle="1" w:styleId="18">
    <w:name w:val="font21"/>
    <w:basedOn w:val="9"/>
    <w:qFormat/>
    <w:uiPriority w:val="0"/>
    <w:rPr>
      <w:rFonts w:hint="default" w:ascii="Times New Roman" w:hAnsi="Times New Roman" w:cs="Times New Roman"/>
      <w:color w:val="000000"/>
      <w:sz w:val="24"/>
      <w:szCs w:val="24"/>
      <w:u w:val="none"/>
    </w:rPr>
  </w:style>
  <w:style w:type="character" w:customStyle="1" w:styleId="19">
    <w:name w:val="font91"/>
    <w:basedOn w:val="9"/>
    <w:qFormat/>
    <w:uiPriority w:val="0"/>
    <w:rPr>
      <w:rFonts w:hint="eastAsia" w:ascii="宋体" w:hAnsi="宋体" w:eastAsia="宋体" w:cs="宋体"/>
      <w:color w:val="000000"/>
      <w:sz w:val="24"/>
      <w:szCs w:val="24"/>
      <w:u w:val="none"/>
    </w:rPr>
  </w:style>
  <w:style w:type="character" w:customStyle="1" w:styleId="20">
    <w:name w:val="font81"/>
    <w:basedOn w:val="9"/>
    <w:qFormat/>
    <w:uiPriority w:val="0"/>
    <w:rPr>
      <w:rFonts w:hint="default" w:ascii="Times New Roman" w:hAnsi="Times New Roman" w:cs="Times New Roman"/>
      <w:color w:val="000000"/>
      <w:sz w:val="24"/>
      <w:szCs w:val="24"/>
      <w:u w:val="none"/>
    </w:rPr>
  </w:style>
  <w:style w:type="character" w:customStyle="1" w:styleId="21">
    <w:name w:val="font41"/>
    <w:basedOn w:val="9"/>
    <w:qFormat/>
    <w:uiPriority w:val="0"/>
    <w:rPr>
      <w:rFonts w:hint="eastAsia" w:ascii="宋体" w:hAnsi="宋体" w:eastAsia="宋体" w:cs="宋体"/>
      <w:color w:val="000000"/>
      <w:sz w:val="24"/>
      <w:szCs w:val="24"/>
      <w:u w:val="none"/>
    </w:rPr>
  </w:style>
  <w:style w:type="character" w:customStyle="1" w:styleId="22">
    <w:name w:val="font31"/>
    <w:basedOn w:val="9"/>
    <w:qFormat/>
    <w:uiPriority w:val="0"/>
    <w:rPr>
      <w:rFonts w:hint="default" w:ascii="Times New Roman" w:hAnsi="Times New Roman" w:cs="Times New Roman"/>
      <w:color w:val="000000"/>
      <w:sz w:val="24"/>
      <w:szCs w:val="24"/>
      <w:u w:val="none"/>
    </w:rPr>
  </w:style>
  <w:style w:type="character" w:customStyle="1" w:styleId="23">
    <w:name w:val="font51"/>
    <w:basedOn w:val="9"/>
    <w:qFormat/>
    <w:uiPriority w:val="0"/>
    <w:rPr>
      <w:rFonts w:hint="eastAsia" w:ascii="宋体" w:hAnsi="宋体" w:eastAsia="宋体" w:cs="宋体"/>
      <w:color w:val="000000"/>
      <w:sz w:val="24"/>
      <w:szCs w:val="24"/>
      <w:u w:val="none"/>
    </w:rPr>
  </w:style>
  <w:style w:type="paragraph" w:customStyle="1" w:styleId="24">
    <w:name w:val="p0"/>
    <w:basedOn w:val="1"/>
    <w:qFormat/>
    <w:uiPriority w:val="0"/>
    <w:pPr>
      <w:widowControl/>
    </w:pPr>
    <w:rPr>
      <w:kern w:val="0"/>
      <w:szCs w:val="21"/>
    </w:rPr>
  </w:style>
  <w:style w:type="character" w:customStyle="1" w:styleId="25">
    <w:name w:val="批注框文本 Char"/>
    <w:basedOn w:val="9"/>
    <w:link w:val="5"/>
    <w:qFormat/>
    <w:uiPriority w:val="0"/>
    <w:rPr>
      <w:kern w:val="2"/>
      <w:sz w:val="18"/>
      <w:szCs w:val="18"/>
    </w:rPr>
  </w:style>
  <w:style w:type="paragraph" w:customStyle="1" w:styleId="26">
    <w:name w:val="Normal+2"/>
    <w:basedOn w:val="1"/>
    <w:next w:val="1"/>
    <w:qFormat/>
    <w:uiPriority w:val="99"/>
    <w:pPr>
      <w:autoSpaceDE w:val="0"/>
      <w:autoSpaceDN w:val="0"/>
      <w:adjustRightInd w:val="0"/>
      <w:jc w:val="left"/>
    </w:pPr>
    <w:rPr>
      <w:rFonts w:ascii="宋体"/>
      <w:kern w:val="0"/>
      <w:sz w:val="24"/>
    </w:rPr>
  </w:style>
  <w:style w:type="character" w:customStyle="1" w:styleId="27">
    <w:name w:val="disabled"/>
    <w:basedOn w:val="9"/>
    <w:qFormat/>
    <w:uiPriority w:val="0"/>
    <w:rPr>
      <w:vanish/>
    </w:rPr>
  </w:style>
  <w:style w:type="character" w:customStyle="1" w:styleId="28">
    <w:name w:val="znspantitle"/>
    <w:basedOn w:val="9"/>
    <w:uiPriority w:val="0"/>
    <w:rPr>
      <w:b/>
      <w:color w:val="333333"/>
    </w:rPr>
  </w:style>
  <w:style w:type="character" w:customStyle="1" w:styleId="29">
    <w:name w:val="bsharetext"/>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4109</Words>
  <Characters>23424</Characters>
  <Lines>195</Lines>
  <Paragraphs>54</Paragraphs>
  <TotalTime>116</TotalTime>
  <ScaleCrop>false</ScaleCrop>
  <LinksUpToDate>false</LinksUpToDate>
  <CharactersWithSpaces>27479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2019-02-21T07:50:00Z</dcterms:created>
  <dc:creator>天然呆</dc:creator>
  <cp:lastModifiedBy>Administrator</cp:lastModifiedBy>
  <dcterms:modified xsi:type="dcterms:W3CDTF">2020-06-05T04:51:36Z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